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霸州市公安交通警察大队</w:t>
      </w:r>
      <w:r>
        <w:rPr>
          <w:rFonts w:ascii="方正小标宋简体" w:hAnsi="Times New Roman" w:eastAsia="方正小标宋简体"/>
          <w:sz w:val="44"/>
          <w:szCs w:val="44"/>
        </w:rPr>
        <w:t>2021</w:t>
      </w:r>
      <w:r>
        <w:rPr>
          <w:rFonts w:hint="eastAsia" w:ascii="方正小标宋简体" w:hAnsi="Times New Roman" w:eastAsia="方正小标宋简体"/>
          <w:sz w:val="44"/>
          <w:szCs w:val="44"/>
        </w:rPr>
        <w:t>年单位预算信息公开</w:t>
      </w:r>
    </w:p>
    <w:p>
      <w:pPr>
        <w:spacing w:line="584" w:lineRule="exact"/>
        <w:ind w:firstLine="640" w:firstLineChars="200"/>
        <w:rPr>
          <w:rFonts w:ascii="仿宋_GB2312" w:hAnsi="Times New Roman" w:eastAsia="仿宋_GB2312"/>
          <w:sz w:val="32"/>
          <w:szCs w:val="32"/>
        </w:rPr>
      </w:pPr>
      <w:r>
        <w:rPr>
          <w:rFonts w:hint="eastAsia" w:ascii="Times New Roman" w:hAnsi="Times New Roman" w:eastAsia="仿宋_GB2312"/>
          <w:sz w:val="32"/>
          <w:szCs w:val="32"/>
        </w:rPr>
        <w:t>按照《中华人民共和国预算法》、《中华人民共和国预算法实施条例》、《地方预决算公开操作规程》和《河北省省级预算公开办法》规定，现将霸州市公安交通警察大队</w:t>
      </w:r>
      <w:r>
        <w:rPr>
          <w:rFonts w:ascii="Times New Roman" w:hAnsi="Times New Roman" w:eastAsia="仿宋_GB2312"/>
          <w:sz w:val="32"/>
          <w:szCs w:val="32"/>
        </w:rPr>
        <w:t>2021</w:t>
      </w:r>
      <w:r>
        <w:rPr>
          <w:rFonts w:hint="eastAsia" w:ascii="Times New Roman" w:hAnsi="Times New Roman" w:eastAsia="仿宋_GB2312"/>
          <w:sz w:val="32"/>
          <w:szCs w:val="32"/>
        </w:rPr>
        <w:t>年单位预算公开如下：</w:t>
      </w:r>
    </w:p>
    <w:p>
      <w:pPr>
        <w:ind w:firstLine="640" w:firstLineChars="200"/>
        <w:rPr>
          <w:rFonts w:ascii="黑体" w:hAnsi="黑体" w:eastAsia="黑体"/>
          <w:sz w:val="32"/>
          <w:szCs w:val="32"/>
        </w:rPr>
      </w:pPr>
      <w:r>
        <w:rPr>
          <w:rFonts w:hint="eastAsia" w:ascii="黑体" w:hAnsi="黑体" w:eastAsia="黑体"/>
          <w:sz w:val="32"/>
          <w:szCs w:val="32"/>
        </w:rPr>
        <w:t>一、单位职责及机构设置情况</w:t>
      </w:r>
    </w:p>
    <w:p>
      <w:pPr>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单位职责：</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（一）负责全市的道路交通管理工作，维护交通秩序、交通安全、调整疏导交通流量，及时排除</w:t>
      </w:r>
      <w:r>
        <w:rPr>
          <w:rFonts w:ascii="仿宋_GB2312" w:hAnsi="Times New Roman" w:eastAsia="仿宋_GB2312"/>
          <w:sz w:val="32"/>
          <w:szCs w:val="32"/>
        </w:rPr>
        <w:t xml:space="preserve"> </w:t>
      </w:r>
      <w:r>
        <w:rPr>
          <w:rFonts w:hint="eastAsia" w:ascii="仿宋_GB2312" w:hAnsi="Times New Roman" w:eastAsia="仿宋_GB2312"/>
          <w:sz w:val="32"/>
          <w:szCs w:val="32"/>
        </w:rPr>
        <w:t>障碍；</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（二）负责处理全市交通违章和事故；</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（三）负责交通安全的宣传，以及各种机动车辆的证照发放管理工作；</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（四）负责全市机动车驾驶员的管理。</w:t>
      </w:r>
    </w:p>
    <w:p>
      <w:pPr>
        <w:autoSpaceDE w:val="0"/>
        <w:autoSpaceDN w:val="0"/>
        <w:adjustRightInd w:val="0"/>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机构设置：</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单位机构设置情况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186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153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642"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vAlign w:val="center"/>
          </w:tcPr>
          <w:p>
            <w:pPr>
              <w:spacing w:line="300" w:lineRule="exact"/>
              <w:jc w:val="left"/>
              <w:outlineLvl w:val="0"/>
              <w:rPr>
                <w:rFonts w:ascii="Times New Roman" w:hAnsi="Times New Roman"/>
                <w:szCs w:val="24"/>
              </w:rPr>
            </w:pPr>
          </w:p>
        </w:tc>
        <w:tc>
          <w:tcPr>
            <w:tcW w:w="1866" w:type="dxa"/>
            <w:vMerge w:val="continue"/>
            <w:vAlign w:val="center"/>
          </w:tcPr>
          <w:p>
            <w:pPr>
              <w:spacing w:line="300" w:lineRule="exact"/>
              <w:jc w:val="left"/>
              <w:outlineLvl w:val="0"/>
              <w:rPr>
                <w:rFonts w:ascii="Times New Roman" w:hAnsi="Times New Roman"/>
                <w:szCs w:val="24"/>
              </w:rPr>
            </w:pPr>
          </w:p>
        </w:tc>
        <w:tc>
          <w:tcPr>
            <w:tcW w:w="1536" w:type="dxa"/>
            <w:vMerge w:val="continue"/>
            <w:vAlign w:val="center"/>
          </w:tcPr>
          <w:p>
            <w:pPr>
              <w:spacing w:line="300" w:lineRule="exact"/>
              <w:jc w:val="left"/>
              <w:outlineLvl w:val="0"/>
              <w:rPr>
                <w:rFonts w:ascii="Times New Roman" w:hAnsi="Times New Roman"/>
                <w:szCs w:val="24"/>
              </w:rPr>
            </w:pPr>
          </w:p>
        </w:tc>
        <w:tc>
          <w:tcPr>
            <w:tcW w:w="264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vAlign w:val="center"/>
          </w:tcPr>
          <w:p>
            <w:pPr>
              <w:spacing w:line="300" w:lineRule="exact"/>
              <w:jc w:val="center"/>
              <w:rPr>
                <w:rFonts w:eastAsia="方正书宋_GBK"/>
                <w:szCs w:val="24"/>
              </w:rPr>
            </w:pPr>
            <w:r>
              <w:rPr>
                <w:rFonts w:hint="eastAsia" w:eastAsia="方正书宋_GBK"/>
                <w:szCs w:val="24"/>
              </w:rPr>
              <w:t>霸州市公安交通警察大队</w:t>
            </w:r>
          </w:p>
        </w:tc>
        <w:tc>
          <w:tcPr>
            <w:tcW w:w="1866" w:type="dxa"/>
            <w:vAlign w:val="center"/>
          </w:tcPr>
          <w:p>
            <w:pPr>
              <w:spacing w:line="300" w:lineRule="exact"/>
              <w:jc w:val="center"/>
              <w:rPr>
                <w:rFonts w:eastAsia="方正书宋_GBK"/>
                <w:szCs w:val="24"/>
              </w:rPr>
            </w:pPr>
            <w:r>
              <w:rPr>
                <w:rFonts w:hint="eastAsia" w:eastAsia="方正书宋_GBK"/>
                <w:szCs w:val="24"/>
              </w:rPr>
              <w:t>行政</w:t>
            </w:r>
          </w:p>
        </w:tc>
        <w:tc>
          <w:tcPr>
            <w:tcW w:w="1536" w:type="dxa"/>
            <w:vAlign w:val="center"/>
          </w:tcPr>
          <w:p>
            <w:pPr>
              <w:spacing w:line="300" w:lineRule="exact"/>
              <w:jc w:val="center"/>
              <w:rPr>
                <w:rFonts w:eastAsia="方正书宋_GBK"/>
                <w:szCs w:val="24"/>
              </w:rPr>
            </w:pPr>
            <w:r>
              <w:rPr>
                <w:rFonts w:hint="eastAsia" w:eastAsia="方正书宋_GBK"/>
                <w:szCs w:val="24"/>
              </w:rPr>
              <w:t>副科级</w:t>
            </w:r>
          </w:p>
        </w:tc>
        <w:tc>
          <w:tcPr>
            <w:tcW w:w="2642" w:type="dxa"/>
            <w:vAlign w:val="center"/>
          </w:tcPr>
          <w:p>
            <w:pPr>
              <w:spacing w:line="300" w:lineRule="exact"/>
              <w:jc w:val="center"/>
              <w:rPr>
                <w:rFonts w:eastAsia="方正书宋_GBK"/>
                <w:szCs w:val="24"/>
              </w:rPr>
            </w:pPr>
            <w:r>
              <w:rPr>
                <w:rFonts w:hint="eastAsia" w:eastAsia="方正书宋_GBK"/>
                <w:szCs w:val="24"/>
              </w:rPr>
              <w:t>财政拨款</w:t>
            </w:r>
          </w:p>
        </w:tc>
      </w:tr>
    </w:tbl>
    <w:p>
      <w:pPr>
        <w:ind w:firstLine="640" w:firstLineChars="200"/>
        <w:rPr>
          <w:rFonts w:ascii="黑体" w:hAnsi="黑体" w:eastAsia="黑体"/>
          <w:sz w:val="32"/>
          <w:szCs w:val="32"/>
        </w:rPr>
      </w:pPr>
      <w:r>
        <w:rPr>
          <w:rFonts w:hint="eastAsia" w:ascii="黑体" w:hAnsi="黑体" w:eastAsia="黑体"/>
          <w:sz w:val="32"/>
          <w:szCs w:val="32"/>
        </w:rPr>
        <w:t>二、单位预算安排的总体情况</w:t>
      </w:r>
    </w:p>
    <w:p>
      <w:pPr>
        <w:spacing w:line="584"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按照预算管理有关规定，目前我市单位预算的编制实行综合预算制度，即全部收入和支出都反映在预算中。</w:t>
      </w:r>
    </w:p>
    <w:p>
      <w:pPr>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反映本单位当年全部收入。</w:t>
      </w:r>
      <w:r>
        <w:rPr>
          <w:rFonts w:ascii="仿宋_GB2312" w:hAnsi="Times New Roman" w:eastAsia="仿宋_GB2312"/>
          <w:sz w:val="32"/>
          <w:szCs w:val="32"/>
        </w:rPr>
        <w:t>2021</w:t>
      </w:r>
      <w:r>
        <w:rPr>
          <w:rFonts w:hint="eastAsia" w:ascii="仿宋_GB2312" w:hAnsi="Times New Roman" w:eastAsia="仿宋_GB2312"/>
          <w:sz w:val="32"/>
          <w:szCs w:val="32"/>
        </w:rPr>
        <w:t>年预算收入</w:t>
      </w:r>
      <w:r>
        <w:rPr>
          <w:rFonts w:ascii="仿宋_GB2312" w:hAnsi="Times New Roman" w:eastAsia="仿宋_GB2312"/>
          <w:sz w:val="32"/>
          <w:szCs w:val="32"/>
        </w:rPr>
        <w:t>3289.96</w:t>
      </w:r>
      <w:r>
        <w:rPr>
          <w:rFonts w:hint="eastAsia" w:ascii="仿宋_GB2312" w:hAnsi="Times New Roman" w:eastAsia="仿宋_GB2312"/>
          <w:sz w:val="32"/>
          <w:szCs w:val="32"/>
        </w:rPr>
        <w:t>万元，其中：一般公共预算收入</w:t>
      </w:r>
      <w:r>
        <w:rPr>
          <w:rFonts w:ascii="仿宋_GB2312" w:hAnsi="Times New Roman" w:eastAsia="仿宋_GB2312"/>
          <w:sz w:val="32"/>
          <w:szCs w:val="32"/>
        </w:rPr>
        <w:t>3289.96</w:t>
      </w:r>
      <w:r>
        <w:rPr>
          <w:rFonts w:hint="eastAsia" w:ascii="仿宋_GB2312" w:hAnsi="Times New Roman" w:eastAsia="仿宋_GB2312"/>
          <w:sz w:val="32"/>
          <w:szCs w:val="32"/>
        </w:rPr>
        <w:t>万元，政府性基金预算收入</w:t>
      </w:r>
      <w:r>
        <w:rPr>
          <w:rFonts w:ascii="仿宋_GB2312" w:hAnsi="Times New Roman" w:eastAsia="仿宋_GB2312"/>
          <w:sz w:val="32"/>
          <w:szCs w:val="32"/>
        </w:rPr>
        <w:t>0</w:t>
      </w:r>
      <w:r>
        <w:rPr>
          <w:rFonts w:hint="eastAsia" w:ascii="仿宋_GB2312" w:hAnsi="Times New Roman" w:eastAsia="仿宋_GB2312"/>
          <w:sz w:val="32"/>
          <w:szCs w:val="32"/>
        </w:rPr>
        <w:t>万元，国有资本经营预算收入</w:t>
      </w:r>
      <w:r>
        <w:rPr>
          <w:rFonts w:ascii="仿宋_GB2312" w:hAnsi="Times New Roman" w:eastAsia="仿宋_GB2312"/>
          <w:sz w:val="32"/>
          <w:szCs w:val="32"/>
        </w:rPr>
        <w:t>0</w:t>
      </w:r>
      <w:r>
        <w:rPr>
          <w:rFonts w:hint="eastAsia" w:ascii="仿宋_GB2312" w:hAnsi="Times New Roman" w:eastAsia="仿宋_GB2312"/>
          <w:sz w:val="32"/>
          <w:szCs w:val="32"/>
        </w:rPr>
        <w:t>万元，财政专户管理资金收入</w:t>
      </w:r>
      <w:r>
        <w:rPr>
          <w:rFonts w:ascii="仿宋_GB2312" w:hAnsi="Times New Roman" w:eastAsia="仿宋_GB2312"/>
          <w:sz w:val="32"/>
          <w:szCs w:val="32"/>
        </w:rPr>
        <w:t>0</w:t>
      </w:r>
      <w:r>
        <w:rPr>
          <w:rFonts w:hint="eastAsia" w:ascii="仿宋_GB2312" w:hAnsi="Times New Roman" w:eastAsia="仿宋_GB2312"/>
          <w:sz w:val="32"/>
          <w:szCs w:val="32"/>
        </w:rPr>
        <w:t>万元，上级补助收入</w:t>
      </w:r>
      <w:r>
        <w:rPr>
          <w:rFonts w:ascii="仿宋_GB2312" w:hAnsi="Times New Roman" w:eastAsia="仿宋_GB2312"/>
          <w:sz w:val="32"/>
          <w:szCs w:val="32"/>
        </w:rPr>
        <w:t>0</w:t>
      </w:r>
      <w:r>
        <w:rPr>
          <w:rFonts w:hint="eastAsia" w:ascii="仿宋_GB2312" w:hAnsi="Times New Roman" w:eastAsia="仿宋_GB2312"/>
          <w:sz w:val="32"/>
          <w:szCs w:val="32"/>
        </w:rPr>
        <w:t>万元，事业收入</w:t>
      </w:r>
      <w:r>
        <w:rPr>
          <w:rFonts w:ascii="仿宋_GB2312" w:hAnsi="Times New Roman" w:eastAsia="仿宋_GB2312"/>
          <w:sz w:val="32"/>
          <w:szCs w:val="32"/>
        </w:rPr>
        <w:t>0</w:t>
      </w:r>
      <w:r>
        <w:rPr>
          <w:rFonts w:hint="eastAsia" w:ascii="仿宋_GB2312" w:hAnsi="Times New Roman" w:eastAsia="仿宋_GB2312"/>
          <w:sz w:val="32"/>
          <w:szCs w:val="32"/>
        </w:rPr>
        <w:t>万元，经营收入</w:t>
      </w:r>
      <w:r>
        <w:rPr>
          <w:rFonts w:ascii="仿宋_GB2312" w:hAnsi="Times New Roman" w:eastAsia="仿宋_GB2312"/>
          <w:sz w:val="32"/>
          <w:szCs w:val="32"/>
        </w:rPr>
        <w:t>0</w:t>
      </w:r>
      <w:r>
        <w:rPr>
          <w:rFonts w:hint="eastAsia" w:ascii="仿宋_GB2312" w:hAnsi="Times New Roman" w:eastAsia="仿宋_GB2312"/>
          <w:sz w:val="32"/>
          <w:szCs w:val="32"/>
        </w:rPr>
        <w:t>万元，附属单位上缴收入</w:t>
      </w:r>
      <w:r>
        <w:rPr>
          <w:rFonts w:ascii="仿宋_GB2312" w:hAnsi="Times New Roman" w:eastAsia="仿宋_GB2312"/>
          <w:sz w:val="32"/>
          <w:szCs w:val="32"/>
        </w:rPr>
        <w:t>0</w:t>
      </w:r>
      <w:r>
        <w:rPr>
          <w:rFonts w:hint="eastAsia" w:ascii="仿宋_GB2312" w:hAnsi="Times New Roman" w:eastAsia="仿宋_GB2312"/>
          <w:sz w:val="32"/>
          <w:szCs w:val="32"/>
        </w:rPr>
        <w:t>万元，其他收入</w:t>
      </w:r>
      <w:r>
        <w:rPr>
          <w:rFonts w:ascii="仿宋_GB2312" w:hAnsi="Times New Roman" w:eastAsia="仿宋_GB2312"/>
          <w:sz w:val="32"/>
          <w:szCs w:val="32"/>
        </w:rPr>
        <w:t>0</w:t>
      </w:r>
      <w:r>
        <w:rPr>
          <w:rFonts w:hint="eastAsia" w:ascii="仿宋_GB2312" w:hAnsi="Times New Roman" w:eastAsia="仿宋_GB2312"/>
          <w:sz w:val="32"/>
          <w:szCs w:val="32"/>
        </w:rPr>
        <w:t>万元，上年结转</w:t>
      </w:r>
      <w:r>
        <w:rPr>
          <w:rFonts w:ascii="仿宋_GB2312" w:hAnsi="Times New Roman" w:eastAsia="仿宋_GB2312"/>
          <w:sz w:val="32"/>
          <w:szCs w:val="32"/>
        </w:rPr>
        <w:t>0</w:t>
      </w:r>
      <w:r>
        <w:rPr>
          <w:rFonts w:hint="eastAsia" w:ascii="仿宋_GB2312" w:hAnsi="Times New Roman" w:eastAsia="仿宋_GB2312"/>
          <w:sz w:val="32"/>
          <w:szCs w:val="32"/>
        </w:rPr>
        <w:t>万元。</w:t>
      </w:r>
    </w:p>
    <w:p>
      <w:pPr>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w:t>
      </w:r>
      <w:r>
        <w:rPr>
          <w:rFonts w:hint="eastAsia" w:ascii="Times New Roman" w:hAnsi="Times New Roman" w:eastAsia="仿宋_GB2312"/>
          <w:sz w:val="32"/>
          <w:szCs w:val="32"/>
        </w:rPr>
        <w:t>霸州市公安交通警察大队</w:t>
      </w:r>
      <w:r>
        <w:rPr>
          <w:rFonts w:ascii="仿宋_GB2312" w:hAnsi="Times New Roman" w:eastAsia="仿宋_GB2312"/>
          <w:sz w:val="32"/>
          <w:szCs w:val="32"/>
        </w:rPr>
        <w:t>2021</w:t>
      </w:r>
      <w:r>
        <w:rPr>
          <w:rFonts w:hint="eastAsia" w:ascii="仿宋_GB2312" w:hAnsi="Times New Roman" w:eastAsia="仿宋_GB2312"/>
          <w:sz w:val="32"/>
          <w:szCs w:val="32"/>
        </w:rPr>
        <w:t>年度单位预算中支出预算的总体情况。</w:t>
      </w:r>
      <w:r>
        <w:rPr>
          <w:rFonts w:ascii="仿宋_GB2312" w:hAnsi="Times New Roman" w:eastAsia="仿宋_GB2312"/>
          <w:sz w:val="32"/>
          <w:szCs w:val="32"/>
        </w:rPr>
        <w:t>2021</w:t>
      </w:r>
      <w:r>
        <w:rPr>
          <w:rFonts w:hint="eastAsia" w:ascii="仿宋_GB2312" w:hAnsi="Times New Roman" w:eastAsia="仿宋_GB2312"/>
          <w:sz w:val="32"/>
          <w:szCs w:val="32"/>
        </w:rPr>
        <w:t>年本单位支出预算</w:t>
      </w:r>
      <w:r>
        <w:rPr>
          <w:rFonts w:ascii="仿宋_GB2312" w:hAnsi="Times New Roman" w:eastAsia="仿宋_GB2312"/>
          <w:sz w:val="32"/>
          <w:szCs w:val="32"/>
        </w:rPr>
        <w:t>3289.96</w:t>
      </w:r>
      <w:r>
        <w:rPr>
          <w:rFonts w:hint="eastAsia" w:ascii="仿宋_GB2312" w:hAnsi="Times New Roman" w:eastAsia="仿宋_GB2312"/>
          <w:sz w:val="32"/>
          <w:szCs w:val="32"/>
        </w:rPr>
        <w:t>万元，其中：基本支出</w:t>
      </w:r>
      <w:r>
        <w:rPr>
          <w:rFonts w:ascii="仿宋_GB2312" w:hAnsi="Times New Roman" w:eastAsia="仿宋_GB2312"/>
          <w:sz w:val="32"/>
          <w:szCs w:val="32"/>
        </w:rPr>
        <w:t>277.04</w:t>
      </w:r>
      <w:r>
        <w:rPr>
          <w:rFonts w:hint="eastAsia" w:ascii="仿宋_GB2312" w:hAnsi="Times New Roman" w:eastAsia="仿宋_GB2312"/>
          <w:sz w:val="32"/>
          <w:szCs w:val="32"/>
        </w:rPr>
        <w:t>万元，包括：人员类项目经费</w:t>
      </w:r>
      <w:r>
        <w:rPr>
          <w:rFonts w:ascii="仿宋_GB2312" w:hAnsi="Times New Roman" w:eastAsia="仿宋_GB2312"/>
          <w:sz w:val="32"/>
          <w:szCs w:val="32"/>
        </w:rPr>
        <w:t>0</w:t>
      </w:r>
      <w:r>
        <w:rPr>
          <w:rFonts w:hint="eastAsia" w:ascii="仿宋_GB2312" w:hAnsi="Times New Roman" w:eastAsia="仿宋_GB2312"/>
          <w:sz w:val="32"/>
          <w:szCs w:val="32"/>
        </w:rPr>
        <w:t>万元和运转类公用项目经费</w:t>
      </w:r>
      <w:r>
        <w:rPr>
          <w:rFonts w:ascii="仿宋_GB2312" w:hAnsi="Times New Roman" w:eastAsia="仿宋_GB2312"/>
          <w:sz w:val="32"/>
          <w:szCs w:val="32"/>
        </w:rPr>
        <w:t>277.04</w:t>
      </w:r>
      <w:r>
        <w:rPr>
          <w:rFonts w:hint="eastAsia" w:ascii="仿宋_GB2312" w:hAnsi="Times New Roman" w:eastAsia="仿宋_GB2312"/>
          <w:sz w:val="32"/>
          <w:szCs w:val="32"/>
        </w:rPr>
        <w:t>万元；运转类其他及特定目标类项目支出</w:t>
      </w:r>
      <w:r>
        <w:rPr>
          <w:rFonts w:ascii="仿宋_GB2312" w:hAnsi="Times New Roman" w:eastAsia="仿宋_GB2312"/>
          <w:sz w:val="32"/>
          <w:szCs w:val="32"/>
        </w:rPr>
        <w:t>3012.92</w:t>
      </w:r>
      <w:r>
        <w:rPr>
          <w:rFonts w:hint="eastAsia" w:ascii="仿宋_GB2312" w:hAnsi="Times New Roman" w:eastAsia="仿宋_GB2312"/>
          <w:sz w:val="32"/>
          <w:szCs w:val="32"/>
        </w:rPr>
        <w:t>万元，全部为本级支出，主要为交通管理协勤经费、交通管理经费、交通设施购置经费、执勤执法业务经费、执勤执法设备购置经费等；上缴上级支出</w:t>
      </w:r>
      <w:r>
        <w:rPr>
          <w:rFonts w:ascii="仿宋_GB2312" w:hAnsi="Times New Roman" w:eastAsia="仿宋_GB2312"/>
          <w:sz w:val="32"/>
          <w:szCs w:val="32"/>
        </w:rPr>
        <w:t>0</w:t>
      </w:r>
      <w:r>
        <w:rPr>
          <w:rFonts w:hint="eastAsia" w:ascii="仿宋_GB2312" w:hAnsi="Times New Roman" w:eastAsia="仿宋_GB2312"/>
          <w:sz w:val="32"/>
          <w:szCs w:val="32"/>
        </w:rPr>
        <w:t>万元，经营支出</w:t>
      </w:r>
      <w:r>
        <w:rPr>
          <w:rFonts w:ascii="仿宋_GB2312" w:hAnsi="Times New Roman" w:eastAsia="仿宋_GB2312"/>
          <w:sz w:val="32"/>
          <w:szCs w:val="32"/>
        </w:rPr>
        <w:t>0</w:t>
      </w:r>
      <w:r>
        <w:rPr>
          <w:rFonts w:hint="eastAsia" w:ascii="仿宋_GB2312" w:hAnsi="Times New Roman" w:eastAsia="仿宋_GB2312"/>
          <w:sz w:val="32"/>
          <w:szCs w:val="32"/>
        </w:rPr>
        <w:t>万元，对附属单位补助支出</w:t>
      </w:r>
      <w:r>
        <w:rPr>
          <w:rFonts w:ascii="仿宋_GB2312" w:hAnsi="Times New Roman" w:eastAsia="仿宋_GB2312"/>
          <w:sz w:val="32"/>
          <w:szCs w:val="32"/>
        </w:rPr>
        <w:t>0</w:t>
      </w:r>
      <w:r>
        <w:rPr>
          <w:rFonts w:hint="eastAsia" w:ascii="仿宋_GB2312" w:hAnsi="Times New Roman" w:eastAsia="仿宋_GB2312"/>
          <w:sz w:val="32"/>
          <w:szCs w:val="32"/>
        </w:rPr>
        <w:t>万元。</w:t>
      </w:r>
    </w:p>
    <w:p>
      <w:pPr>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ind w:firstLine="640"/>
        <w:rPr>
          <w:rFonts w:ascii="仿宋_GB2312" w:hAnsi="黑体" w:eastAsia="仿宋_GB2312"/>
          <w:color w:val="000000"/>
          <w:sz w:val="32"/>
          <w:szCs w:val="32"/>
        </w:rPr>
      </w:pPr>
      <w:r>
        <w:rPr>
          <w:rFonts w:ascii="仿宋_GB2312" w:hAnsi="Times New Roman" w:eastAsia="仿宋_GB2312"/>
          <w:color w:val="000000"/>
          <w:sz w:val="32"/>
          <w:szCs w:val="32"/>
        </w:rPr>
        <w:t>2021</w:t>
      </w:r>
      <w:r>
        <w:rPr>
          <w:rFonts w:hint="eastAsia" w:ascii="仿宋_GB2312" w:hAnsi="Times New Roman" w:eastAsia="仿宋_GB2312"/>
          <w:color w:val="000000"/>
          <w:sz w:val="32"/>
          <w:szCs w:val="32"/>
        </w:rPr>
        <w:t>年预算收支安排</w:t>
      </w:r>
      <w:r>
        <w:rPr>
          <w:rFonts w:ascii="仿宋_GB2312" w:hAnsi="Times New Roman" w:eastAsia="仿宋_GB2312"/>
          <w:sz w:val="32"/>
          <w:szCs w:val="32"/>
        </w:rPr>
        <w:t>3289.96</w:t>
      </w:r>
      <w:r>
        <w:rPr>
          <w:rFonts w:hint="eastAsia" w:ascii="仿宋_GB2312" w:hAnsi="Times New Roman" w:eastAsia="仿宋_GB2312"/>
          <w:color w:val="000000"/>
          <w:sz w:val="32"/>
          <w:szCs w:val="32"/>
        </w:rPr>
        <w:t>万元，较</w:t>
      </w:r>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预算增加</w:t>
      </w:r>
      <w:r>
        <w:rPr>
          <w:rFonts w:ascii="仿宋_GB2312" w:hAnsi="Times New Roman" w:eastAsia="仿宋_GB2312"/>
          <w:color w:val="000000"/>
          <w:sz w:val="32"/>
          <w:szCs w:val="32"/>
        </w:rPr>
        <w:t>527.02</w:t>
      </w:r>
      <w:r>
        <w:rPr>
          <w:rFonts w:hint="eastAsia" w:ascii="仿宋_GB2312" w:hAnsi="Times New Roman" w:eastAsia="仿宋_GB2312"/>
          <w:color w:val="000000"/>
          <w:sz w:val="32"/>
          <w:szCs w:val="32"/>
        </w:rPr>
        <w:t>万元，其中：基本支出减少</w:t>
      </w:r>
      <w:r>
        <w:rPr>
          <w:rFonts w:ascii="仿宋_GB2312" w:hAnsi="Times New Roman" w:eastAsia="仿宋_GB2312"/>
          <w:color w:val="000000"/>
          <w:sz w:val="32"/>
          <w:szCs w:val="32"/>
        </w:rPr>
        <w:t>381.9</w:t>
      </w:r>
      <w:r>
        <w:rPr>
          <w:rFonts w:hint="eastAsia" w:ascii="仿宋_GB2312" w:hAnsi="Times New Roman" w:eastAsia="仿宋_GB2312"/>
          <w:color w:val="000000"/>
          <w:sz w:val="32"/>
          <w:szCs w:val="32"/>
        </w:rPr>
        <w:t>万元，主要为减少巡防队员工资支出；项目支出增加</w:t>
      </w:r>
      <w:r>
        <w:rPr>
          <w:rFonts w:ascii="仿宋_GB2312" w:hAnsi="Times New Roman" w:eastAsia="仿宋_GB2312"/>
          <w:color w:val="000000"/>
          <w:sz w:val="32"/>
          <w:szCs w:val="32"/>
        </w:rPr>
        <w:t>908.92</w:t>
      </w:r>
      <w:r>
        <w:rPr>
          <w:rFonts w:hint="eastAsia" w:ascii="仿宋_GB2312" w:hAnsi="Times New Roman" w:eastAsia="仿宋_GB2312"/>
          <w:color w:val="000000"/>
          <w:sz w:val="32"/>
          <w:szCs w:val="32"/>
        </w:rPr>
        <w:t>万元，主要为增加交通管理协勤经费、</w:t>
      </w:r>
      <w:r>
        <w:rPr>
          <w:rFonts w:hint="eastAsia" w:ascii="仿宋_GB2312" w:hAnsi="Times New Roman" w:eastAsia="仿宋_GB2312"/>
          <w:sz w:val="32"/>
          <w:szCs w:val="32"/>
        </w:rPr>
        <w:t>交通设施购置经费</w:t>
      </w:r>
      <w:r>
        <w:rPr>
          <w:rFonts w:hint="eastAsia" w:ascii="仿宋_GB2312" w:hAnsi="Times New Roman" w:eastAsia="仿宋_GB2312"/>
          <w:color w:val="000000"/>
          <w:sz w:val="32"/>
          <w:szCs w:val="32"/>
        </w:rPr>
        <w:t>项目支出。</w:t>
      </w:r>
    </w:p>
    <w:p>
      <w:pPr>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2021</w:t>
      </w:r>
      <w:r>
        <w:rPr>
          <w:rFonts w:hint="eastAsia" w:ascii="仿宋_GB2312" w:hAnsi="Times New Roman" w:eastAsia="仿宋_GB2312"/>
          <w:sz w:val="32"/>
          <w:szCs w:val="32"/>
        </w:rPr>
        <w:t>年，我单位运行经费共计安排</w:t>
      </w:r>
      <w:r>
        <w:rPr>
          <w:rFonts w:ascii="仿宋_GB2312" w:hAnsi="Times New Roman" w:eastAsia="仿宋_GB2312"/>
          <w:sz w:val="32"/>
          <w:szCs w:val="32"/>
        </w:rPr>
        <w:t>277.04</w:t>
      </w:r>
      <w:r>
        <w:rPr>
          <w:rFonts w:hint="eastAsia" w:ascii="仿宋_GB2312" w:hAnsi="Times New Roman" w:eastAsia="仿宋_GB2312"/>
          <w:sz w:val="32"/>
          <w:szCs w:val="32"/>
        </w:rPr>
        <w:t>万元，主要用于办公用房水电费、公务用车运行维护费、公务用车购置费等日常运行支出。</w:t>
      </w:r>
    </w:p>
    <w:p>
      <w:pPr>
        <w:ind w:firstLine="640" w:firstLineChars="200"/>
        <w:rPr>
          <w:rFonts w:ascii="黑体" w:hAnsi="黑体" w:eastAsia="黑体"/>
          <w:sz w:val="32"/>
          <w:szCs w:val="32"/>
        </w:rPr>
      </w:pPr>
      <w:r>
        <w:rPr>
          <w:rFonts w:hint="eastAsia" w:ascii="黑体" w:hAnsi="黑体" w:eastAsia="黑体"/>
          <w:sz w:val="32"/>
          <w:szCs w:val="32"/>
        </w:rPr>
        <w:t>四、财政拨款“三公”经费预算情况及增减变化原因</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2021</w:t>
      </w:r>
      <w:r>
        <w:rPr>
          <w:rFonts w:hint="eastAsia" w:ascii="仿宋_GB2312" w:hAnsi="Times New Roman" w:eastAsia="仿宋_GB2312"/>
          <w:sz w:val="32"/>
          <w:szCs w:val="32"/>
        </w:rPr>
        <w:t>年，我单位“三公”经费预算安排</w:t>
      </w:r>
      <w:r>
        <w:rPr>
          <w:rFonts w:ascii="仿宋_GB2312" w:hAnsi="Times New Roman" w:eastAsia="仿宋_GB2312"/>
          <w:sz w:val="32"/>
          <w:szCs w:val="32"/>
        </w:rPr>
        <w:t>194.96</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万元；公务用车购置及运维费</w:t>
      </w:r>
      <w:r>
        <w:rPr>
          <w:rFonts w:ascii="仿宋_GB2312" w:hAnsi="Times New Roman" w:eastAsia="仿宋_GB2312"/>
          <w:sz w:val="32"/>
          <w:szCs w:val="32"/>
        </w:rPr>
        <w:t>194.96</w:t>
      </w:r>
      <w:r>
        <w:rPr>
          <w:rFonts w:hint="eastAsia" w:ascii="仿宋_GB2312" w:hAnsi="Times New Roman" w:eastAsia="仿宋_GB2312"/>
          <w:sz w:val="32"/>
          <w:szCs w:val="32"/>
        </w:rPr>
        <w:t>万元（其中：公务用车购置费</w:t>
      </w:r>
      <w:r>
        <w:rPr>
          <w:rFonts w:ascii="仿宋_GB2312" w:hAnsi="Times New Roman" w:eastAsia="仿宋_GB2312"/>
          <w:sz w:val="32"/>
          <w:szCs w:val="32"/>
        </w:rPr>
        <w:t>109.96</w:t>
      </w:r>
      <w:r>
        <w:rPr>
          <w:rFonts w:hint="eastAsia" w:ascii="仿宋_GB2312" w:hAnsi="Times New Roman" w:eastAsia="仿宋_GB2312"/>
          <w:sz w:val="32"/>
          <w:szCs w:val="32"/>
        </w:rPr>
        <w:t>万元，公务用车运行维护费</w:t>
      </w:r>
      <w:r>
        <w:rPr>
          <w:rFonts w:ascii="仿宋_GB2312" w:hAnsi="Times New Roman" w:eastAsia="仿宋_GB2312"/>
          <w:sz w:val="32"/>
          <w:szCs w:val="32"/>
        </w:rPr>
        <w:t>85</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；公务接待费</w:t>
      </w:r>
      <w:r>
        <w:rPr>
          <w:rFonts w:ascii="仿宋_GB2312" w:hAnsi="Times New Roman" w:eastAsia="仿宋_GB2312"/>
          <w:sz w:val="32"/>
          <w:szCs w:val="32"/>
        </w:rPr>
        <w:t>0</w:t>
      </w:r>
      <w:r>
        <w:rPr>
          <w:rFonts w:hint="eastAsia" w:ascii="仿宋_GB2312" w:hAnsi="Times New Roman" w:eastAsia="仿宋_GB2312"/>
          <w:sz w:val="32"/>
          <w:szCs w:val="32"/>
        </w:rPr>
        <w:t>万元，较</w:t>
      </w:r>
      <w:r>
        <w:rPr>
          <w:rFonts w:ascii="仿宋_GB2312" w:hAnsi="Times New Roman" w:eastAsia="仿宋_GB2312"/>
          <w:sz w:val="32"/>
          <w:szCs w:val="32"/>
        </w:rPr>
        <w:t>2020</w:t>
      </w:r>
      <w:r>
        <w:rPr>
          <w:rFonts w:hint="eastAsia" w:ascii="仿宋_GB2312" w:hAnsi="Times New Roman" w:eastAsia="仿宋_GB2312"/>
          <w:sz w:val="32"/>
          <w:szCs w:val="32"/>
        </w:rPr>
        <w:t>年“三公”经费</w:t>
      </w:r>
      <w:r>
        <w:rPr>
          <w:rFonts w:hint="eastAsia" w:ascii="仿宋_GB2312" w:hAnsi="Times New Roman" w:eastAsia="仿宋_GB2312"/>
          <w:color w:val="000000"/>
          <w:sz w:val="32"/>
          <w:szCs w:val="32"/>
        </w:rPr>
        <w:t>减少</w:t>
      </w:r>
      <w:r>
        <w:rPr>
          <w:rFonts w:ascii="仿宋_GB2312" w:hAnsi="Times New Roman" w:eastAsia="仿宋_GB2312"/>
          <w:sz w:val="32"/>
          <w:szCs w:val="32"/>
        </w:rPr>
        <w:t>105.56</w:t>
      </w:r>
      <w:r>
        <w:rPr>
          <w:rFonts w:hint="eastAsia" w:ascii="仿宋_GB2312" w:hAnsi="Times New Roman" w:eastAsia="仿宋_GB2312"/>
          <w:sz w:val="32"/>
          <w:szCs w:val="32"/>
        </w:rPr>
        <w:t>万元，主要是因为公务用车运行维护费与</w:t>
      </w:r>
      <w:r>
        <w:rPr>
          <w:rFonts w:ascii="仿宋_GB2312" w:hAnsi="Times New Roman" w:eastAsia="仿宋_GB2312"/>
          <w:sz w:val="32"/>
          <w:szCs w:val="32"/>
        </w:rPr>
        <w:t>2020</w:t>
      </w:r>
      <w:r>
        <w:rPr>
          <w:rFonts w:hint="eastAsia" w:ascii="仿宋_GB2312" w:hAnsi="Times New Roman" w:eastAsia="仿宋_GB2312"/>
          <w:sz w:val="32"/>
          <w:szCs w:val="32"/>
        </w:rPr>
        <w:t>年持平，无增减变化；公务用车购置费减少</w:t>
      </w:r>
      <w:r>
        <w:rPr>
          <w:rFonts w:ascii="仿宋_GB2312" w:hAnsi="Times New Roman" w:eastAsia="仿宋_GB2312"/>
          <w:sz w:val="32"/>
          <w:szCs w:val="32"/>
        </w:rPr>
        <w:t>105.56</w:t>
      </w:r>
      <w:r>
        <w:rPr>
          <w:rFonts w:hint="eastAsia" w:ascii="仿宋_GB2312" w:hAnsi="Times New Roman" w:eastAsia="仿宋_GB2312"/>
          <w:sz w:val="32"/>
          <w:szCs w:val="32"/>
        </w:rPr>
        <w:t>万元，减少原因是我单位</w:t>
      </w:r>
      <w:r>
        <w:rPr>
          <w:rFonts w:ascii="仿宋_GB2312" w:hAnsi="Times New Roman" w:eastAsia="仿宋_GB2312"/>
          <w:sz w:val="32"/>
          <w:szCs w:val="32"/>
        </w:rPr>
        <w:t>2020</w:t>
      </w:r>
      <w:r>
        <w:rPr>
          <w:rFonts w:hint="eastAsia" w:ascii="仿宋_GB2312" w:hAnsi="Times New Roman" w:eastAsia="仿宋_GB2312"/>
          <w:sz w:val="32"/>
          <w:szCs w:val="32"/>
        </w:rPr>
        <w:t>年需要更新公务用车多于</w:t>
      </w:r>
      <w:r>
        <w:rPr>
          <w:rFonts w:ascii="仿宋_GB2312" w:hAnsi="Times New Roman" w:eastAsia="仿宋_GB2312"/>
          <w:sz w:val="32"/>
          <w:szCs w:val="32"/>
        </w:rPr>
        <w:t>2021</w:t>
      </w:r>
      <w:r>
        <w:rPr>
          <w:rFonts w:hint="eastAsia" w:ascii="仿宋_GB2312" w:hAnsi="Times New Roman" w:eastAsia="仿宋_GB2312"/>
          <w:sz w:val="32"/>
          <w:szCs w:val="32"/>
        </w:rPr>
        <w:t>年。</w:t>
      </w:r>
    </w:p>
    <w:p>
      <w:pPr>
        <w:ind w:firstLine="640" w:firstLineChars="200"/>
        <w:rPr>
          <w:rFonts w:ascii="黑体" w:hAnsi="黑体" w:eastAsia="黑体"/>
          <w:sz w:val="32"/>
          <w:szCs w:val="32"/>
        </w:rPr>
      </w:pPr>
      <w:r>
        <w:rPr>
          <w:rFonts w:hint="eastAsia" w:ascii="黑体" w:hAnsi="黑体" w:eastAsia="黑体"/>
          <w:sz w:val="32"/>
          <w:szCs w:val="32"/>
        </w:rPr>
        <w:t>五、预算绩效信息</w:t>
      </w:r>
    </w:p>
    <w:p>
      <w:pPr>
        <w:autoSpaceDE w:val="0"/>
        <w:autoSpaceDN w:val="0"/>
        <w:adjustRightInd w:val="0"/>
        <w:ind w:firstLine="643" w:firstLineChars="200"/>
        <w:jc w:val="left"/>
        <w:rPr>
          <w:rFonts w:ascii="楷体_GB2312" w:hAnsi="Times New Roman" w:eastAsia="楷体_GB2312"/>
          <w:b/>
          <w:sz w:val="32"/>
          <w:szCs w:val="32"/>
        </w:rPr>
      </w:pPr>
      <w:bookmarkStart w:id="0" w:name="_Toc471398463"/>
      <w:r>
        <w:rPr>
          <w:rFonts w:ascii="楷体_GB2312" w:hAnsi="Times New Roman" w:eastAsia="楷体_GB2312"/>
          <w:b/>
          <w:sz w:val="32"/>
          <w:szCs w:val="32"/>
        </w:rPr>
        <w:t xml:space="preserve"> </w:t>
      </w:r>
      <w:r>
        <w:rPr>
          <w:rFonts w:hint="eastAsia" w:ascii="楷体_GB2312" w:hAnsi="Times New Roman" w:eastAsia="楷体_GB2312"/>
          <w:b/>
          <w:sz w:val="32"/>
          <w:szCs w:val="32"/>
        </w:rPr>
        <w:t>预算项目绩效目标</w:t>
      </w:r>
    </w:p>
    <w:bookmarkEnd w:id="0"/>
    <w:p>
      <w:pPr>
        <w:ind w:firstLine="560" w:firstLineChars="200"/>
        <w:jc w:val="left"/>
        <w:outlineLvl w:val="1"/>
        <w:rPr>
          <w:rFonts w:ascii="方正仿宋_GBK" w:eastAsia="方正仿宋_GBK"/>
          <w:b/>
          <w:sz w:val="28"/>
        </w:rPr>
      </w:pPr>
      <w:r>
        <w:rPr>
          <w:rFonts w:ascii="方正仿宋_GBK" w:eastAsia="方正仿宋_GBK"/>
          <w:b/>
          <w:sz w:val="28"/>
        </w:rPr>
        <w:t>1</w:t>
      </w:r>
      <w:r>
        <w:rPr>
          <w:rFonts w:hint="eastAsia" w:ascii="方正仿宋_GBK" w:eastAsia="方正仿宋_GBK"/>
          <w:b/>
          <w:sz w:val="28"/>
        </w:rPr>
        <w:t>、交通管理协勤经费绩效目标表</w:t>
      </w:r>
    </w:p>
    <w:tbl>
      <w:tblPr>
        <w:tblStyle w:val="7"/>
        <w:tblW w:w="0" w:type="auto"/>
        <w:tblInd w:w="93" w:type="dxa"/>
        <w:tblLayout w:type="autofit"/>
        <w:tblCellMar>
          <w:top w:w="0" w:type="dxa"/>
          <w:left w:w="108" w:type="dxa"/>
          <w:bottom w:w="0" w:type="dxa"/>
          <w:right w:w="108" w:type="dxa"/>
        </w:tblCellMar>
      </w:tblPr>
      <w:tblGrid>
        <w:gridCol w:w="1120"/>
        <w:gridCol w:w="1296"/>
        <w:gridCol w:w="1836"/>
        <w:gridCol w:w="4536"/>
        <w:gridCol w:w="578"/>
        <w:gridCol w:w="576"/>
        <w:gridCol w:w="1662"/>
        <w:gridCol w:w="1301"/>
      </w:tblGrid>
      <w:tr>
        <w:tblPrEx>
          <w:tblCellMar>
            <w:top w:w="0" w:type="dxa"/>
            <w:left w:w="108" w:type="dxa"/>
            <w:bottom w:w="0" w:type="dxa"/>
            <w:right w:w="108" w:type="dxa"/>
          </w:tblCellMar>
        </w:tblPrEx>
        <w:trPr>
          <w:trHeight w:val="261"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0" w:type="auto"/>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确保交通管理辅警人员及劳务派遣人员工资能根据其工作完成情况及时足额发放</w:t>
            </w:r>
          </w:p>
        </w:tc>
      </w:tr>
      <w:tr>
        <w:tblPrEx>
          <w:tblCellMar>
            <w:top w:w="0" w:type="dxa"/>
            <w:left w:w="108" w:type="dxa"/>
            <w:bottom w:w="0" w:type="dxa"/>
            <w:right w:w="108" w:type="dxa"/>
          </w:tblCellMar>
        </w:tblPrEx>
        <w:trPr>
          <w:trHeight w:val="261"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0" w:type="auto"/>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确保交通管理辅警人员及劳务派遣人员保险按时上缴。</w:t>
            </w:r>
          </w:p>
        </w:tc>
      </w:tr>
      <w:tr>
        <w:tblPrEx>
          <w:tblCellMar>
            <w:top w:w="0" w:type="dxa"/>
            <w:left w:w="108" w:type="dxa"/>
            <w:bottom w:w="0" w:type="dxa"/>
            <w:right w:w="108" w:type="dxa"/>
          </w:tblCellMar>
        </w:tblPrEx>
        <w:trPr>
          <w:trHeight w:val="261"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tblPrEx>
          <w:tblCellMar>
            <w:top w:w="0" w:type="dxa"/>
            <w:left w:w="108" w:type="dxa"/>
            <w:bottom w:w="0" w:type="dxa"/>
            <w:right w:w="108" w:type="dxa"/>
          </w:tblCellMar>
        </w:tblPrEx>
        <w:trPr>
          <w:trHeight w:val="26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348"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工资发放月数</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全年发放总月数</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tcPr>
          <w:p>
            <w:pPr>
              <w:widowControl/>
              <w:jc w:val="right"/>
              <w:rPr>
                <w:rFonts w:ascii="宋体" w:hAnsi="宋体" w:cs="宋体"/>
                <w:kern w:val="0"/>
                <w:sz w:val="12"/>
                <w:szCs w:val="12"/>
              </w:rPr>
            </w:pPr>
            <w:r>
              <w:rPr>
                <w:rFonts w:hint="eastAsia" w:ascii="宋体" w:hAnsi="宋体" w:cs="宋体"/>
                <w:kern w:val="0"/>
                <w:sz w:val="12"/>
                <w:szCs w:val="12"/>
              </w:rPr>
              <w:t>11.00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月</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3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保险缴纳月数</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全年缴纳总月数</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tcPr>
          <w:p>
            <w:pPr>
              <w:widowControl/>
              <w:jc w:val="right"/>
              <w:rPr>
                <w:rFonts w:ascii="宋体" w:hAnsi="宋体" w:cs="宋体"/>
                <w:kern w:val="0"/>
                <w:sz w:val="12"/>
                <w:szCs w:val="12"/>
              </w:rPr>
            </w:pPr>
            <w:r>
              <w:rPr>
                <w:rFonts w:hint="eastAsia" w:ascii="宋体" w:hAnsi="宋体" w:cs="宋体"/>
                <w:kern w:val="0"/>
                <w:sz w:val="12"/>
                <w:szCs w:val="12"/>
              </w:rPr>
              <w:t>12.00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月</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3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发放工资人员月平均人数</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发放工资人员月平均人数</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tcPr>
          <w:p>
            <w:pPr>
              <w:widowControl/>
              <w:jc w:val="right"/>
              <w:rPr>
                <w:rFonts w:ascii="宋体" w:hAnsi="宋体" w:cs="宋体"/>
                <w:kern w:val="0"/>
                <w:sz w:val="12"/>
                <w:szCs w:val="12"/>
              </w:rPr>
            </w:pPr>
            <w:r>
              <w:rPr>
                <w:rFonts w:hint="eastAsia" w:ascii="宋体" w:hAnsi="宋体" w:cs="宋体"/>
                <w:kern w:val="0"/>
                <w:sz w:val="12"/>
                <w:szCs w:val="12"/>
              </w:rPr>
              <w:t>235.00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人</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3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质量指标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巡逻警力覆盖率（%）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巡逻警力在市区各主要路段的分布覆盖比例</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tcPr>
          <w:p>
            <w:pPr>
              <w:widowControl/>
              <w:jc w:val="right"/>
              <w:rPr>
                <w:rFonts w:ascii="宋体" w:hAnsi="宋体" w:cs="宋体"/>
                <w:kern w:val="0"/>
                <w:sz w:val="12"/>
                <w:szCs w:val="12"/>
              </w:rPr>
            </w:pPr>
            <w:r>
              <w:rPr>
                <w:rFonts w:hint="eastAsia" w:ascii="宋体" w:hAnsi="宋体" w:cs="宋体"/>
                <w:kern w:val="0"/>
                <w:sz w:val="12"/>
                <w:szCs w:val="12"/>
              </w:rPr>
              <w:t>95.00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3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时效指标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项目执行时间</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项目执行时间</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tcPr>
          <w:p>
            <w:pPr>
              <w:widowControl/>
              <w:jc w:val="right"/>
              <w:rPr>
                <w:rFonts w:ascii="宋体" w:hAnsi="宋体" w:cs="宋体"/>
                <w:kern w:val="0"/>
                <w:sz w:val="12"/>
                <w:szCs w:val="12"/>
              </w:rPr>
            </w:pPr>
            <w:r>
              <w:rPr>
                <w:rFonts w:hint="eastAsia" w:ascii="宋体" w:hAnsi="宋体" w:cs="宋体"/>
                <w:kern w:val="0"/>
                <w:sz w:val="12"/>
                <w:szCs w:val="12"/>
              </w:rPr>
              <w:t>12.00</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月</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预算文本</w:t>
            </w:r>
          </w:p>
        </w:tc>
      </w:tr>
      <w:tr>
        <w:tblPrEx>
          <w:tblCellMar>
            <w:top w:w="0" w:type="dxa"/>
            <w:left w:w="108" w:type="dxa"/>
            <w:bottom w:w="0" w:type="dxa"/>
            <w:right w:w="108" w:type="dxa"/>
          </w:tblCellMar>
        </w:tblPrEx>
        <w:trPr>
          <w:trHeight w:val="3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发放工资总额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全年发放工资总额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2"/>
                <w:szCs w:val="12"/>
              </w:rPr>
            </w:pPr>
            <w:r>
              <w:rPr>
                <w:rFonts w:hint="eastAsia" w:ascii="宋体" w:hAnsi="宋体" w:cs="宋体"/>
                <w:kern w:val="0"/>
                <w:sz w:val="12"/>
                <w:szCs w:val="12"/>
              </w:rPr>
              <w:t>925.40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3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缴纳保险总额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全年缴纳保险总额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2"/>
                <w:szCs w:val="12"/>
              </w:rPr>
            </w:pPr>
            <w:r>
              <w:rPr>
                <w:rFonts w:hint="eastAsia" w:ascii="宋体" w:hAnsi="宋体" w:cs="宋体"/>
                <w:kern w:val="0"/>
                <w:sz w:val="12"/>
                <w:szCs w:val="12"/>
              </w:rPr>
              <w:t>594.60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3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管理费总额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全年支付管理费总额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2"/>
                <w:szCs w:val="12"/>
              </w:rPr>
            </w:pPr>
            <w:r>
              <w:rPr>
                <w:rFonts w:hint="eastAsia" w:ascii="宋体" w:hAnsi="宋体" w:cs="宋体"/>
                <w:kern w:val="0"/>
                <w:sz w:val="12"/>
                <w:szCs w:val="12"/>
              </w:rPr>
              <w:t>3.00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348"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社会效益指标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交通拥堵持续时间减低率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本年度内，霸州市区主要路段处于严重拥堵等级的持续时间，比上年同期降低比例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2"/>
                <w:szCs w:val="12"/>
              </w:rPr>
            </w:pPr>
            <w:r>
              <w:rPr>
                <w:rFonts w:hint="eastAsia" w:ascii="宋体" w:hAnsi="宋体" w:cs="宋体"/>
                <w:kern w:val="0"/>
                <w:sz w:val="12"/>
                <w:szCs w:val="12"/>
              </w:rPr>
              <w:t>20.00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3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社会效益指标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交通参与者投诉下降率（%）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反映交通参与者对交通管理工作满意程度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2"/>
                <w:szCs w:val="12"/>
              </w:rPr>
            </w:pPr>
            <w:r>
              <w:rPr>
                <w:rFonts w:hint="eastAsia" w:ascii="宋体" w:hAnsi="宋体" w:cs="宋体"/>
                <w:kern w:val="0"/>
                <w:sz w:val="12"/>
                <w:szCs w:val="12"/>
              </w:rPr>
              <w:t>25.00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348"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工资发放人员满意度（%）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调查中满意和较满意的人数占调查总人数的比率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2"/>
                <w:szCs w:val="12"/>
              </w:rPr>
            </w:pPr>
            <w:r>
              <w:rPr>
                <w:rFonts w:hint="eastAsia" w:ascii="宋体" w:hAnsi="宋体" w:cs="宋体"/>
                <w:kern w:val="0"/>
                <w:sz w:val="12"/>
                <w:szCs w:val="12"/>
              </w:rPr>
              <w:t>90.00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r>
        <w:tblPrEx>
          <w:tblCellMar>
            <w:top w:w="0" w:type="dxa"/>
            <w:left w:w="108" w:type="dxa"/>
            <w:bottom w:w="0" w:type="dxa"/>
            <w:right w:w="108" w:type="dxa"/>
          </w:tblCellMar>
        </w:tblPrEx>
        <w:trPr>
          <w:trHeight w:val="3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交通监测系统群众满意度（%）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通过抽查问卷的方式，调查部分群众对交通监测系统的满意度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2"/>
                <w:szCs w:val="12"/>
              </w:rPr>
            </w:pPr>
            <w:r>
              <w:rPr>
                <w:rFonts w:hint="eastAsia" w:ascii="宋体" w:hAnsi="宋体" w:cs="宋体"/>
                <w:kern w:val="0"/>
                <w:sz w:val="12"/>
                <w:szCs w:val="12"/>
              </w:rPr>
              <w:t>90.00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bl>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r>
        <w:rPr>
          <w:rFonts w:ascii="方正仿宋_GBK" w:eastAsia="方正仿宋_GBK"/>
          <w:b/>
          <w:sz w:val="28"/>
        </w:rPr>
        <w:t>2</w:t>
      </w:r>
      <w:r>
        <w:rPr>
          <w:rFonts w:hint="eastAsia" w:ascii="方正仿宋_GBK" w:eastAsia="方正仿宋_GBK"/>
          <w:b/>
          <w:sz w:val="28"/>
        </w:rPr>
        <w:t>、交通管理经费绩效目标表</w:t>
      </w:r>
    </w:p>
    <w:tbl>
      <w:tblPr>
        <w:tblStyle w:val="7"/>
        <w:tblW w:w="0" w:type="auto"/>
        <w:tblInd w:w="93" w:type="dxa"/>
        <w:tblLayout w:type="autofit"/>
        <w:tblCellMar>
          <w:top w:w="0" w:type="dxa"/>
          <w:left w:w="108" w:type="dxa"/>
          <w:bottom w:w="0" w:type="dxa"/>
          <w:right w:w="108" w:type="dxa"/>
        </w:tblCellMar>
      </w:tblPr>
      <w:tblGrid>
        <w:gridCol w:w="1120"/>
        <w:gridCol w:w="1296"/>
        <w:gridCol w:w="2196"/>
        <w:gridCol w:w="3456"/>
        <w:gridCol w:w="222"/>
        <w:gridCol w:w="578"/>
        <w:gridCol w:w="576"/>
        <w:gridCol w:w="1662"/>
        <w:gridCol w:w="1301"/>
      </w:tblGrid>
      <w:tr>
        <w:tblPrEx>
          <w:tblCellMar>
            <w:top w:w="0" w:type="dxa"/>
            <w:left w:w="108" w:type="dxa"/>
            <w:bottom w:w="0" w:type="dxa"/>
            <w:right w:w="108" w:type="dxa"/>
          </w:tblCellMar>
        </w:tblPrEx>
        <w:trPr>
          <w:trHeight w:val="213"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0" w:type="auto"/>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对霸州市境内国省道、县乡道路实施统一科学管理，确保道路交通安全畅通、高效便捷,保障道路交通安全、畅通、有序，为全市经济社会发展提供良好的道路交通环境。</w:t>
            </w:r>
          </w:p>
        </w:tc>
      </w:tr>
      <w:tr>
        <w:tblPrEx>
          <w:tblCellMar>
            <w:top w:w="0" w:type="dxa"/>
            <w:left w:w="108" w:type="dxa"/>
            <w:bottom w:w="0" w:type="dxa"/>
            <w:right w:w="108" w:type="dxa"/>
          </w:tblCellMar>
        </w:tblPrEx>
        <w:trPr>
          <w:trHeight w:val="26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0" w:type="auto"/>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通过为车管所、开发区警务站等租赁房屋，依法对交通参与的主体机动车和驾驶人实施有效监管。</w:t>
            </w:r>
          </w:p>
        </w:tc>
      </w:tr>
      <w:tr>
        <w:tblPrEx>
          <w:tblCellMar>
            <w:top w:w="0" w:type="dxa"/>
            <w:left w:w="108" w:type="dxa"/>
            <w:bottom w:w="0" w:type="dxa"/>
            <w:right w:w="108" w:type="dxa"/>
          </w:tblCellMar>
        </w:tblPrEx>
        <w:trPr>
          <w:trHeight w:val="26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tblPrEx>
          <w:tblCellMar>
            <w:top w:w="0" w:type="dxa"/>
            <w:left w:w="108" w:type="dxa"/>
            <w:bottom w:w="0" w:type="dxa"/>
            <w:right w:w="108" w:type="dxa"/>
          </w:tblCellMar>
        </w:tblPrEx>
        <w:trPr>
          <w:trHeight w:val="38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383"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租赁月数</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车管所、开发区警务站等租赁场地使用月数</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12.00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月</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41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事故鉴定比率（%）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已做事故鉴定与按规定应做鉴定的比率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100.00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39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质量指标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突发事件处置及时性（小时）</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及时调度、指挥相关人员处置交通突发事件的平均时间</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0.50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小时</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工作计划</w:t>
            </w:r>
          </w:p>
        </w:tc>
      </w:tr>
      <w:tr>
        <w:tblPrEx>
          <w:tblCellMar>
            <w:top w:w="0" w:type="dxa"/>
            <w:left w:w="108" w:type="dxa"/>
            <w:bottom w:w="0" w:type="dxa"/>
            <w:right w:w="108" w:type="dxa"/>
          </w:tblCellMar>
        </w:tblPrEx>
        <w:trPr>
          <w:trHeight w:val="35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质量指标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商品及服务合格率（%）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购买的商品或提供的服务的合格率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100.00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5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时效指标</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项目执行时间</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r>
              <w:rPr>
                <w:rFonts w:hint="eastAsia" w:ascii="宋体" w:hAnsi="宋体" w:cs="宋体"/>
                <w:kern w:val="0"/>
                <w:sz w:val="12"/>
                <w:szCs w:val="12"/>
              </w:rPr>
              <w:t>项目执行时间</w:t>
            </w:r>
          </w:p>
        </w:tc>
        <w:tc>
          <w:tcPr>
            <w:tcW w:w="0" w:type="auto"/>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2"/>
                <w:szCs w:val="12"/>
              </w:rPr>
            </w:pP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12.00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月</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347"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租赁费用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本年度租赁费支出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97.00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81"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事故鉴定费用</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本年度事故鉴定支出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80.00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9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项目总成本</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项目总预算控制额</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650.00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9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社会效益指标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死亡交通事故减低率（%）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死亡交通事故比上年同期下降的比率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7.00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9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社会效益指标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业务保障能力</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保障相关业务、工作等开展的情况</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95.00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工作计划</w:t>
            </w:r>
          </w:p>
        </w:tc>
      </w:tr>
      <w:tr>
        <w:tblPrEx>
          <w:tblCellMar>
            <w:top w:w="0" w:type="dxa"/>
            <w:left w:w="108" w:type="dxa"/>
            <w:bottom w:w="0" w:type="dxa"/>
            <w:right w:w="108" w:type="dxa"/>
          </w:tblCellMar>
        </w:tblPrEx>
        <w:trPr>
          <w:trHeight w:val="369"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使用商品或得到服务对象满意度（%）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调查中满意和较满意的人数占调查总人数的比率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r>
        <w:tblPrEx>
          <w:tblCellMar>
            <w:top w:w="0" w:type="dxa"/>
            <w:left w:w="108" w:type="dxa"/>
            <w:bottom w:w="0" w:type="dxa"/>
            <w:right w:w="108" w:type="dxa"/>
          </w:tblCellMar>
        </w:tblPrEx>
        <w:trPr>
          <w:trHeight w:val="29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交通监测系统群众满意度（%）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r>
              <w:rPr>
                <w:rFonts w:hint="eastAsia" w:ascii="宋体" w:hAnsi="宋体" w:cs="宋体"/>
                <w:kern w:val="0"/>
                <w:sz w:val="12"/>
                <w:szCs w:val="12"/>
              </w:rPr>
              <w:t>通过抽查问卷的方式，调查部分群众对交通监测系统的满意度</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2"/>
                <w:szCs w:val="1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85.00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bl>
    <w:p>
      <w:pPr>
        <w:jc w:val="left"/>
        <w:outlineLvl w:val="1"/>
        <w:rPr>
          <w:rFonts w:hAnsi="宋体"/>
          <w:b/>
          <w:sz w:val="28"/>
        </w:rPr>
      </w:pP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001</w:instrText>
      </w:r>
      <w:r>
        <w:rPr>
          <w:rFonts w:ascii="方正仿宋_GBK" w:eastAsia="方正仿宋_GBK"/>
          <w:b/>
          <w:sz w:val="28"/>
        </w:rPr>
        <w:fldChar w:fldCharType="end"/>
      </w:r>
    </w:p>
    <w:p>
      <w:pPr>
        <w:spacing w:line="14" w:lineRule="exact"/>
        <w:ind w:firstLine="420" w:firstLineChars="200"/>
        <w:jc w:val="center"/>
        <w:rPr>
          <w:rFonts w:ascii="Times New Roman" w:hAnsi="宋体"/>
        </w:rPr>
      </w:pPr>
      <w:r>
        <w:rPr>
          <w:rFonts w:ascii="方正书宋_GBK" w:eastAsia="方正书宋_GBK"/>
        </w:rPr>
        <w:t xml:space="preserve"> </w:t>
      </w:r>
    </w:p>
    <w:p>
      <w:pPr>
        <w:rPr>
          <w:rFonts w:ascii="仿宋_GB2312" w:hAnsi="黑体" w:eastAsia="仿宋_GB2312"/>
          <w:color w:val="000000"/>
          <w:sz w:val="32"/>
          <w:szCs w:val="32"/>
        </w:rPr>
      </w:pPr>
    </w:p>
    <w:p>
      <w:pPr>
        <w:ind w:firstLine="640" w:firstLineChars="200"/>
        <w:jc w:val="left"/>
        <w:outlineLvl w:val="1"/>
        <w:rPr>
          <w:rFonts w:ascii="方正仿宋_GBK" w:eastAsia="方正仿宋_GBK"/>
          <w:b/>
          <w:sz w:val="28"/>
        </w:rPr>
      </w:pPr>
      <w:r>
        <w:rPr>
          <w:rFonts w:ascii="仿宋_GB2312" w:hAnsi="黑体" w:eastAsia="仿宋_GB2312"/>
          <w:color w:val="000000"/>
          <w:sz w:val="32"/>
          <w:szCs w:val="32"/>
        </w:rPr>
        <w:t>3</w:t>
      </w:r>
      <w:r>
        <w:rPr>
          <w:rFonts w:hint="eastAsia" w:ascii="仿宋_GB2312" w:hAnsi="黑体" w:eastAsia="仿宋_GB2312"/>
          <w:color w:val="000000"/>
          <w:sz w:val="32"/>
          <w:szCs w:val="32"/>
        </w:rPr>
        <w:t>、</w:t>
      </w:r>
      <w:r>
        <w:rPr>
          <w:rFonts w:hint="eastAsia" w:ascii="方正仿宋_GBK" w:eastAsia="方正仿宋_GBK"/>
          <w:b/>
          <w:sz w:val="28"/>
        </w:rPr>
        <w:t>执勤执法设备购置经费绩效目标表</w:t>
      </w:r>
    </w:p>
    <w:tbl>
      <w:tblPr>
        <w:tblStyle w:val="7"/>
        <w:tblW w:w="13744" w:type="dxa"/>
        <w:tblInd w:w="93" w:type="dxa"/>
        <w:tblLayout w:type="autofit"/>
        <w:tblCellMar>
          <w:top w:w="0" w:type="dxa"/>
          <w:left w:w="108" w:type="dxa"/>
          <w:bottom w:w="0" w:type="dxa"/>
          <w:right w:w="108" w:type="dxa"/>
        </w:tblCellMar>
      </w:tblPr>
      <w:tblGrid>
        <w:gridCol w:w="1136"/>
        <w:gridCol w:w="1166"/>
        <w:gridCol w:w="1727"/>
        <w:gridCol w:w="5526"/>
        <w:gridCol w:w="600"/>
        <w:gridCol w:w="871"/>
        <w:gridCol w:w="1546"/>
        <w:gridCol w:w="1172"/>
      </w:tblGrid>
      <w:tr>
        <w:tblPrEx>
          <w:tblCellMar>
            <w:top w:w="0" w:type="dxa"/>
            <w:left w:w="108" w:type="dxa"/>
            <w:bottom w:w="0" w:type="dxa"/>
            <w:right w:w="108" w:type="dxa"/>
          </w:tblCellMar>
        </w:tblPrEx>
        <w:trPr>
          <w:trHeight w:val="179" w:hRule="atLeast"/>
        </w:trPr>
        <w:tc>
          <w:tcPr>
            <w:tcW w:w="11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11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144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安装红绿灯、电子警察设备，深化科技信息应用，提升道路交通管理效能，降低执勤民警工作强度</w:t>
            </w:r>
          </w:p>
        </w:tc>
      </w:tr>
      <w:tr>
        <w:tblPrEx>
          <w:tblCellMar>
            <w:top w:w="0" w:type="dxa"/>
            <w:left w:w="108" w:type="dxa"/>
            <w:bottom w:w="0" w:type="dxa"/>
            <w:right w:w="108" w:type="dxa"/>
          </w:tblCellMar>
        </w:tblPrEx>
        <w:trPr>
          <w:trHeight w:val="179" w:hRule="atLeast"/>
        </w:trPr>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1144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做好指挥中心平台及存储系统的升级改造，提高交通违法行为的管控力度，强化交通参与者的遵章守法率,施划标线，安装标牌护栏，促进交通秩序改善，有效缓解市区内的交通拥堵现象</w:t>
            </w:r>
          </w:p>
        </w:tc>
      </w:tr>
      <w:tr>
        <w:tblPrEx>
          <w:tblCellMar>
            <w:top w:w="0" w:type="dxa"/>
            <w:left w:w="108" w:type="dxa"/>
            <w:bottom w:w="0" w:type="dxa"/>
            <w:right w:w="108" w:type="dxa"/>
          </w:tblCellMar>
        </w:tblPrEx>
        <w:trPr>
          <w:trHeight w:val="179" w:hRule="atLeast"/>
        </w:trPr>
        <w:tc>
          <w:tcPr>
            <w:tcW w:w="11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16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55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301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117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tblPrEx>
          <w:tblCellMar>
            <w:top w:w="0" w:type="dxa"/>
            <w:left w:w="108" w:type="dxa"/>
            <w:bottom w:w="0" w:type="dxa"/>
            <w:right w:w="108" w:type="dxa"/>
          </w:tblCellMar>
        </w:tblPrEx>
        <w:trPr>
          <w:trHeight w:val="179" w:hRule="atLeast"/>
        </w:trPr>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5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8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179" w:hRule="atLeast"/>
        </w:trPr>
        <w:tc>
          <w:tcPr>
            <w:tcW w:w="11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116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1727"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指挥中心平台升级改造</w:t>
            </w:r>
          </w:p>
        </w:tc>
        <w:tc>
          <w:tcPr>
            <w:tcW w:w="552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指挥中心平台及存储系统的升级改造</w:t>
            </w:r>
          </w:p>
        </w:tc>
        <w:tc>
          <w:tcPr>
            <w:tcW w:w="60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71"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1.00</w:t>
            </w:r>
          </w:p>
        </w:tc>
        <w:tc>
          <w:tcPr>
            <w:tcW w:w="15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次</w:t>
            </w:r>
          </w:p>
        </w:tc>
        <w:tc>
          <w:tcPr>
            <w:tcW w:w="1172"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工作计划</w:t>
            </w:r>
          </w:p>
        </w:tc>
      </w:tr>
      <w:tr>
        <w:tblPrEx>
          <w:tblCellMar>
            <w:top w:w="0" w:type="dxa"/>
            <w:left w:w="108" w:type="dxa"/>
            <w:bottom w:w="0" w:type="dxa"/>
            <w:right w:w="108" w:type="dxa"/>
          </w:tblCellMar>
        </w:tblPrEx>
        <w:trPr>
          <w:trHeight w:val="179" w:hRule="atLeast"/>
        </w:trPr>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16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1727"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卡口安装数量（处）</w:t>
            </w:r>
          </w:p>
        </w:tc>
        <w:tc>
          <w:tcPr>
            <w:tcW w:w="552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卡口安装数量</w:t>
            </w:r>
          </w:p>
        </w:tc>
        <w:tc>
          <w:tcPr>
            <w:tcW w:w="60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71"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2.00</w:t>
            </w:r>
          </w:p>
        </w:tc>
        <w:tc>
          <w:tcPr>
            <w:tcW w:w="15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处</w:t>
            </w:r>
          </w:p>
        </w:tc>
        <w:tc>
          <w:tcPr>
            <w:tcW w:w="1172"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工作计划</w:t>
            </w:r>
          </w:p>
        </w:tc>
      </w:tr>
      <w:tr>
        <w:tblPrEx>
          <w:tblCellMar>
            <w:top w:w="0" w:type="dxa"/>
            <w:left w:w="108" w:type="dxa"/>
            <w:bottom w:w="0" w:type="dxa"/>
            <w:right w:w="108" w:type="dxa"/>
          </w:tblCellMar>
        </w:tblPrEx>
        <w:trPr>
          <w:trHeight w:val="179" w:hRule="atLeast"/>
        </w:trPr>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16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质量指标</w:t>
            </w:r>
          </w:p>
        </w:tc>
        <w:tc>
          <w:tcPr>
            <w:tcW w:w="1727"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商品合格率（%）</w:t>
            </w:r>
          </w:p>
        </w:tc>
        <w:tc>
          <w:tcPr>
            <w:tcW w:w="552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购买的设备的合格率</w:t>
            </w:r>
          </w:p>
        </w:tc>
        <w:tc>
          <w:tcPr>
            <w:tcW w:w="60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71"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100.00</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172"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验收情况</w:t>
            </w:r>
          </w:p>
        </w:tc>
      </w:tr>
      <w:tr>
        <w:tblPrEx>
          <w:tblCellMar>
            <w:top w:w="0" w:type="dxa"/>
            <w:left w:w="108" w:type="dxa"/>
            <w:bottom w:w="0" w:type="dxa"/>
            <w:right w:w="108" w:type="dxa"/>
          </w:tblCellMar>
        </w:tblPrEx>
        <w:trPr>
          <w:trHeight w:val="179" w:hRule="atLeast"/>
        </w:trPr>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16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时效指标</w:t>
            </w:r>
          </w:p>
        </w:tc>
        <w:tc>
          <w:tcPr>
            <w:tcW w:w="1727"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项目招采时间</w:t>
            </w:r>
          </w:p>
        </w:tc>
        <w:tc>
          <w:tcPr>
            <w:tcW w:w="552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项目招采时间</w:t>
            </w:r>
          </w:p>
        </w:tc>
        <w:tc>
          <w:tcPr>
            <w:tcW w:w="60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71"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6.00</w:t>
            </w:r>
          </w:p>
        </w:tc>
        <w:tc>
          <w:tcPr>
            <w:tcW w:w="15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月</w:t>
            </w:r>
          </w:p>
        </w:tc>
        <w:tc>
          <w:tcPr>
            <w:tcW w:w="1172"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179" w:hRule="atLeast"/>
        </w:trPr>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施划道路标线费用</w:t>
            </w:r>
          </w:p>
        </w:tc>
        <w:tc>
          <w:tcPr>
            <w:tcW w:w="55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本年度施划道路标线费用</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100.00</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179" w:hRule="atLeast"/>
        </w:trPr>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安装标牌护栏费用</w:t>
            </w:r>
          </w:p>
        </w:tc>
        <w:tc>
          <w:tcPr>
            <w:tcW w:w="55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本年度安装标牌护栏费用</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50.00</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179" w:hRule="atLeast"/>
        </w:trPr>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指挥中心平台升级改造费用</w:t>
            </w:r>
          </w:p>
        </w:tc>
        <w:tc>
          <w:tcPr>
            <w:tcW w:w="55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本年度指挥中心平台及存储系统的升级改造费用</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100.00</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179" w:hRule="atLeast"/>
        </w:trPr>
        <w:tc>
          <w:tcPr>
            <w:tcW w:w="11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经济效益指标</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事故财产损失下降率（%）</w:t>
            </w:r>
          </w:p>
        </w:tc>
        <w:tc>
          <w:tcPr>
            <w:tcW w:w="55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由于无证驾驶或不按准驾车型驾驶机动车上路等原因造成的交通事故财产损失比上年同期下降的比率</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0.80</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179" w:hRule="atLeast"/>
        </w:trPr>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社会效益指标</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交通拥堵持续时间减低率</w:t>
            </w:r>
          </w:p>
        </w:tc>
        <w:tc>
          <w:tcPr>
            <w:tcW w:w="55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本年度内，安装设备路段处于严重拥堵等级的持续时间，比上年同期降低比例</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20.00</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179" w:hRule="atLeast"/>
        </w:trPr>
        <w:tc>
          <w:tcPr>
            <w:tcW w:w="11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w:t>
            </w:r>
          </w:p>
        </w:tc>
        <w:tc>
          <w:tcPr>
            <w:tcW w:w="55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调查中满意和较满意的人数占调查总人数的比率</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90.00</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r>
        <w:tblPrEx>
          <w:tblCellMar>
            <w:top w:w="0" w:type="dxa"/>
            <w:left w:w="108" w:type="dxa"/>
            <w:bottom w:w="0" w:type="dxa"/>
            <w:right w:w="108" w:type="dxa"/>
          </w:tblCellMar>
        </w:tblPrEx>
        <w:trPr>
          <w:trHeight w:val="179" w:hRule="atLeast"/>
        </w:trPr>
        <w:tc>
          <w:tcPr>
            <w:tcW w:w="1136"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1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交通监测系统群众满意度（%）</w:t>
            </w:r>
          </w:p>
        </w:tc>
        <w:tc>
          <w:tcPr>
            <w:tcW w:w="55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通过抽查问卷的方式，调查部分群众对交通监测系统的满意度</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85.00</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bl>
    <w:p>
      <w:pPr>
        <w:ind w:firstLine="560" w:firstLineChars="200"/>
        <w:jc w:val="left"/>
        <w:outlineLvl w:val="1"/>
        <w:rPr>
          <w:rFonts w:hAnsi="宋体"/>
          <w:b/>
          <w:sz w:val="28"/>
        </w:rPr>
      </w:pP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001</w:instrText>
      </w:r>
      <w:r>
        <w:rPr>
          <w:rFonts w:ascii="方正仿宋_GBK" w:eastAsia="方正仿宋_GBK"/>
          <w:b/>
          <w:sz w:val="28"/>
        </w:rPr>
        <w:fldChar w:fldCharType="end"/>
      </w:r>
    </w:p>
    <w:p>
      <w:pPr>
        <w:spacing w:line="14" w:lineRule="exact"/>
        <w:ind w:firstLine="420" w:firstLineChars="200"/>
        <w:jc w:val="center"/>
        <w:rPr>
          <w:rFonts w:ascii="Times New Roman" w:hAnsi="宋体"/>
        </w:rPr>
      </w:pPr>
      <w:r>
        <w:rPr>
          <w:rFonts w:ascii="方正书宋_GBK" w:eastAsia="方正书宋_GBK"/>
        </w:rPr>
        <w:t xml:space="preserve"> </w:t>
      </w:r>
    </w:p>
    <w:p>
      <w:pPr>
        <w:ind w:firstLine="640" w:firstLineChars="200"/>
        <w:rPr>
          <w:rFonts w:ascii="仿宋_GB2312" w:hAnsi="黑体" w:eastAsia="仿宋_GB2312"/>
          <w:color w:val="000000"/>
          <w:sz w:val="32"/>
          <w:szCs w:val="32"/>
        </w:rPr>
      </w:pPr>
    </w:p>
    <w:p>
      <w:pPr>
        <w:ind w:firstLine="640" w:firstLineChars="200"/>
        <w:jc w:val="left"/>
        <w:outlineLvl w:val="1"/>
        <w:rPr>
          <w:rFonts w:ascii="方正仿宋_GBK" w:eastAsia="方正仿宋_GBK"/>
          <w:b/>
          <w:sz w:val="28"/>
        </w:rPr>
      </w:pPr>
      <w:r>
        <w:rPr>
          <w:rFonts w:ascii="仿宋_GB2312" w:hAnsi="黑体" w:eastAsia="仿宋_GB2312"/>
          <w:color w:val="000000"/>
          <w:sz w:val="32"/>
          <w:szCs w:val="32"/>
        </w:rPr>
        <w:t>4</w:t>
      </w:r>
      <w:r>
        <w:rPr>
          <w:rFonts w:hint="eastAsia" w:ascii="仿宋_GB2312" w:hAnsi="黑体" w:eastAsia="仿宋_GB2312"/>
          <w:color w:val="000000"/>
          <w:sz w:val="32"/>
          <w:szCs w:val="32"/>
        </w:rPr>
        <w:t>、</w:t>
      </w:r>
      <w:r>
        <w:rPr>
          <w:rFonts w:hint="eastAsia" w:ascii="方正仿宋_GBK" w:eastAsia="方正仿宋_GBK"/>
          <w:b/>
          <w:sz w:val="28"/>
        </w:rPr>
        <w:t>执勤执法业务经费绩效目标表</w:t>
      </w:r>
    </w:p>
    <w:tbl>
      <w:tblPr>
        <w:tblStyle w:val="7"/>
        <w:tblW w:w="13746" w:type="dxa"/>
        <w:tblInd w:w="93" w:type="dxa"/>
        <w:tblLayout w:type="autofit"/>
        <w:tblCellMar>
          <w:top w:w="0" w:type="dxa"/>
          <w:left w:w="108" w:type="dxa"/>
          <w:bottom w:w="0" w:type="dxa"/>
          <w:right w:w="108" w:type="dxa"/>
        </w:tblCellMar>
      </w:tblPr>
      <w:tblGrid>
        <w:gridCol w:w="1485"/>
        <w:gridCol w:w="1523"/>
        <w:gridCol w:w="2120"/>
        <w:gridCol w:w="3530"/>
        <w:gridCol w:w="611"/>
        <w:gridCol w:w="886"/>
        <w:gridCol w:w="2045"/>
        <w:gridCol w:w="1546"/>
      </w:tblGrid>
      <w:tr>
        <w:tblPrEx>
          <w:tblCellMar>
            <w:top w:w="0" w:type="dxa"/>
            <w:left w:w="108" w:type="dxa"/>
            <w:bottom w:w="0" w:type="dxa"/>
            <w:right w:w="108" w:type="dxa"/>
          </w:tblCellMar>
        </w:tblPrEx>
        <w:trPr>
          <w:trHeight w:val="243" w:hRule="atLeast"/>
        </w:trPr>
        <w:tc>
          <w:tcPr>
            <w:tcW w:w="14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0738"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2"/>
                <w:szCs w:val="12"/>
              </w:rPr>
            </w:pPr>
            <w:r>
              <w:rPr>
                <w:rFonts w:hint="eastAsia" w:ascii="宋体" w:hAnsi="宋体" w:cs="宋体"/>
                <w:kern w:val="0"/>
                <w:sz w:val="12"/>
                <w:szCs w:val="12"/>
              </w:rPr>
              <w:t>保障道路交通安全、畅通、有序，为全市经济社会发展提供良好的道路交通环境。</w:t>
            </w:r>
          </w:p>
        </w:tc>
      </w:tr>
      <w:tr>
        <w:tblPrEx>
          <w:tblCellMar>
            <w:top w:w="0" w:type="dxa"/>
            <w:left w:w="108" w:type="dxa"/>
            <w:bottom w:w="0" w:type="dxa"/>
            <w:right w:w="108" w:type="dxa"/>
          </w:tblCellMar>
        </w:tblPrEx>
        <w:trPr>
          <w:trHeight w:val="243" w:hRule="atLeast"/>
        </w:trPr>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10738"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2"/>
                <w:szCs w:val="12"/>
              </w:rPr>
            </w:pPr>
            <w:r>
              <w:rPr>
                <w:rFonts w:hint="eastAsia" w:ascii="宋体" w:hAnsi="宋体" w:cs="宋体"/>
                <w:kern w:val="0"/>
                <w:sz w:val="12"/>
                <w:szCs w:val="12"/>
              </w:rPr>
              <w:t>对霸州市境内国省道、县乡道路实施统一科学管理，确保道路交通安全畅通、高效便捷,依法对交通参与的主体机动车和驾驶人实施有效监管。</w:t>
            </w:r>
          </w:p>
        </w:tc>
      </w:tr>
      <w:tr>
        <w:tblPrEx>
          <w:tblCellMar>
            <w:top w:w="0" w:type="dxa"/>
            <w:left w:w="108" w:type="dxa"/>
            <w:bottom w:w="0" w:type="dxa"/>
            <w:right w:w="108" w:type="dxa"/>
          </w:tblCellMar>
        </w:tblPrEx>
        <w:trPr>
          <w:trHeight w:val="243" w:hRule="atLeast"/>
        </w:trPr>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2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1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5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35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15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tblPrEx>
          <w:tblCellMar>
            <w:top w:w="0" w:type="dxa"/>
            <w:left w:w="108" w:type="dxa"/>
            <w:bottom w:w="0" w:type="dxa"/>
            <w:right w:w="108" w:type="dxa"/>
          </w:tblCellMar>
        </w:tblPrEx>
        <w:trPr>
          <w:trHeight w:val="243" w:hRule="atLeast"/>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35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8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20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1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43" w:hRule="atLeast"/>
        </w:trPr>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152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212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物业服务月数</w:t>
            </w:r>
          </w:p>
        </w:tc>
        <w:tc>
          <w:tcPr>
            <w:tcW w:w="35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物业公司为我大队服务月数</w:t>
            </w:r>
          </w:p>
        </w:tc>
        <w:tc>
          <w:tcPr>
            <w:tcW w:w="6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12.00</w:t>
            </w:r>
          </w:p>
        </w:tc>
        <w:tc>
          <w:tcPr>
            <w:tcW w:w="204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月</w:t>
            </w:r>
          </w:p>
        </w:tc>
        <w:tc>
          <w:tcPr>
            <w:tcW w:w="15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43" w:hRule="atLeast"/>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52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212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科室取暖月数</w:t>
            </w:r>
          </w:p>
        </w:tc>
        <w:tc>
          <w:tcPr>
            <w:tcW w:w="35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使用取暖费的科室当年取暖月数</w:t>
            </w:r>
          </w:p>
        </w:tc>
        <w:tc>
          <w:tcPr>
            <w:tcW w:w="6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4.00</w:t>
            </w:r>
          </w:p>
        </w:tc>
        <w:tc>
          <w:tcPr>
            <w:tcW w:w="204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月</w:t>
            </w:r>
          </w:p>
        </w:tc>
        <w:tc>
          <w:tcPr>
            <w:tcW w:w="15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43" w:hRule="atLeast"/>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52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212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警服及配件套数</w:t>
            </w:r>
          </w:p>
        </w:tc>
        <w:tc>
          <w:tcPr>
            <w:tcW w:w="35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我大队购买的警服及配件套数</w:t>
            </w:r>
          </w:p>
        </w:tc>
        <w:tc>
          <w:tcPr>
            <w:tcW w:w="6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300.00</w:t>
            </w:r>
          </w:p>
        </w:tc>
        <w:tc>
          <w:tcPr>
            <w:tcW w:w="204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套</w:t>
            </w:r>
          </w:p>
        </w:tc>
        <w:tc>
          <w:tcPr>
            <w:tcW w:w="15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43" w:hRule="atLeast"/>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52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质量指标</w:t>
            </w:r>
          </w:p>
        </w:tc>
        <w:tc>
          <w:tcPr>
            <w:tcW w:w="212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商品及服务合格率（%）</w:t>
            </w:r>
          </w:p>
        </w:tc>
        <w:tc>
          <w:tcPr>
            <w:tcW w:w="35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购买的商品或提供的服务的合格率</w:t>
            </w:r>
          </w:p>
        </w:tc>
        <w:tc>
          <w:tcPr>
            <w:tcW w:w="6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100.00</w:t>
            </w:r>
          </w:p>
        </w:tc>
        <w:tc>
          <w:tcPr>
            <w:tcW w:w="204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15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43" w:hRule="atLeast"/>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52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时效指标</w:t>
            </w:r>
          </w:p>
        </w:tc>
        <w:tc>
          <w:tcPr>
            <w:tcW w:w="212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项目执行时间</w:t>
            </w:r>
          </w:p>
        </w:tc>
        <w:tc>
          <w:tcPr>
            <w:tcW w:w="353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项目执行时间</w:t>
            </w:r>
          </w:p>
        </w:tc>
        <w:tc>
          <w:tcPr>
            <w:tcW w:w="611"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12.00</w:t>
            </w:r>
          </w:p>
        </w:tc>
        <w:tc>
          <w:tcPr>
            <w:tcW w:w="204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月</w:t>
            </w:r>
          </w:p>
        </w:tc>
        <w:tc>
          <w:tcPr>
            <w:tcW w:w="15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43" w:hRule="atLeast"/>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物业服务费用</w:t>
            </w:r>
          </w:p>
        </w:tc>
        <w:tc>
          <w:tcPr>
            <w:tcW w:w="35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每季度物业服务费用</w:t>
            </w:r>
          </w:p>
        </w:tc>
        <w:tc>
          <w:tcPr>
            <w:tcW w:w="6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15.00</w:t>
            </w:r>
          </w:p>
        </w:tc>
        <w:tc>
          <w:tcPr>
            <w:tcW w:w="20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物业合同</w:t>
            </w:r>
          </w:p>
        </w:tc>
      </w:tr>
      <w:tr>
        <w:tblPrEx>
          <w:tblCellMar>
            <w:top w:w="0" w:type="dxa"/>
            <w:left w:w="108" w:type="dxa"/>
            <w:bottom w:w="0" w:type="dxa"/>
            <w:right w:w="108" w:type="dxa"/>
          </w:tblCellMar>
        </w:tblPrEx>
        <w:trPr>
          <w:trHeight w:val="243" w:hRule="atLeast"/>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取暖费用</w:t>
            </w:r>
          </w:p>
        </w:tc>
        <w:tc>
          <w:tcPr>
            <w:tcW w:w="35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本年度取暖费支出</w:t>
            </w:r>
          </w:p>
        </w:tc>
        <w:tc>
          <w:tcPr>
            <w:tcW w:w="6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20.00</w:t>
            </w:r>
          </w:p>
        </w:tc>
        <w:tc>
          <w:tcPr>
            <w:tcW w:w="20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实际支出</w:t>
            </w:r>
          </w:p>
        </w:tc>
      </w:tr>
      <w:tr>
        <w:tblPrEx>
          <w:tblCellMar>
            <w:top w:w="0" w:type="dxa"/>
            <w:left w:w="108" w:type="dxa"/>
            <w:bottom w:w="0" w:type="dxa"/>
            <w:right w:w="108" w:type="dxa"/>
          </w:tblCellMar>
        </w:tblPrEx>
        <w:trPr>
          <w:trHeight w:val="243" w:hRule="atLeast"/>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警服及配件购置费用</w:t>
            </w:r>
          </w:p>
        </w:tc>
        <w:tc>
          <w:tcPr>
            <w:tcW w:w="35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本年度警服及配件购置支出</w:t>
            </w:r>
          </w:p>
        </w:tc>
        <w:tc>
          <w:tcPr>
            <w:tcW w:w="6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29.00</w:t>
            </w:r>
          </w:p>
        </w:tc>
        <w:tc>
          <w:tcPr>
            <w:tcW w:w="20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43" w:hRule="atLeast"/>
        </w:trPr>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1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社会效益指标</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业务保障能力</w:t>
            </w:r>
          </w:p>
        </w:tc>
        <w:tc>
          <w:tcPr>
            <w:tcW w:w="35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保障相关业务、工作等开展的情况</w:t>
            </w:r>
          </w:p>
        </w:tc>
        <w:tc>
          <w:tcPr>
            <w:tcW w:w="6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95.00</w:t>
            </w:r>
          </w:p>
        </w:tc>
        <w:tc>
          <w:tcPr>
            <w:tcW w:w="20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工作计划</w:t>
            </w:r>
          </w:p>
        </w:tc>
      </w:tr>
      <w:tr>
        <w:tblPrEx>
          <w:tblCellMar>
            <w:top w:w="0" w:type="dxa"/>
            <w:left w:w="108" w:type="dxa"/>
            <w:bottom w:w="0" w:type="dxa"/>
            <w:right w:w="108" w:type="dxa"/>
          </w:tblCellMar>
        </w:tblPrEx>
        <w:trPr>
          <w:trHeight w:val="243" w:hRule="atLeast"/>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社会效益指标</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交通参与者投诉下降率（%）</w:t>
            </w:r>
          </w:p>
        </w:tc>
        <w:tc>
          <w:tcPr>
            <w:tcW w:w="35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反映交通参与者对交通管理工作满意程度</w:t>
            </w:r>
          </w:p>
        </w:tc>
        <w:tc>
          <w:tcPr>
            <w:tcW w:w="6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25.00</w:t>
            </w:r>
          </w:p>
        </w:tc>
        <w:tc>
          <w:tcPr>
            <w:tcW w:w="20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43" w:hRule="atLeast"/>
        </w:trPr>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1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w:t>
            </w:r>
          </w:p>
        </w:tc>
        <w:tc>
          <w:tcPr>
            <w:tcW w:w="35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使用取暖费的科室对当年情况满意程度</w:t>
            </w:r>
          </w:p>
        </w:tc>
        <w:tc>
          <w:tcPr>
            <w:tcW w:w="6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95.00</w:t>
            </w:r>
          </w:p>
        </w:tc>
        <w:tc>
          <w:tcPr>
            <w:tcW w:w="20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r>
        <w:tblPrEx>
          <w:tblCellMar>
            <w:top w:w="0" w:type="dxa"/>
            <w:left w:w="108" w:type="dxa"/>
            <w:bottom w:w="0" w:type="dxa"/>
            <w:right w:w="108" w:type="dxa"/>
          </w:tblCellMar>
        </w:tblPrEx>
        <w:trPr>
          <w:trHeight w:val="243" w:hRule="atLeast"/>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w:t>
            </w:r>
          </w:p>
        </w:tc>
        <w:tc>
          <w:tcPr>
            <w:tcW w:w="35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得到物业服务的科室对当年物业服务满意程度</w:t>
            </w:r>
          </w:p>
        </w:tc>
        <w:tc>
          <w:tcPr>
            <w:tcW w:w="6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95.00</w:t>
            </w:r>
          </w:p>
        </w:tc>
        <w:tc>
          <w:tcPr>
            <w:tcW w:w="20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r>
        <w:tblPrEx>
          <w:tblCellMar>
            <w:top w:w="0" w:type="dxa"/>
            <w:left w:w="108" w:type="dxa"/>
            <w:bottom w:w="0" w:type="dxa"/>
            <w:right w:w="108" w:type="dxa"/>
          </w:tblCellMar>
        </w:tblPrEx>
        <w:trPr>
          <w:trHeight w:val="243" w:hRule="atLeast"/>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5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2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w:t>
            </w:r>
          </w:p>
        </w:tc>
        <w:tc>
          <w:tcPr>
            <w:tcW w:w="35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警务辅助人员对所配给的警服及配件的满意程度</w:t>
            </w:r>
          </w:p>
        </w:tc>
        <w:tc>
          <w:tcPr>
            <w:tcW w:w="6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8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59.00</w:t>
            </w:r>
          </w:p>
        </w:tc>
        <w:tc>
          <w:tcPr>
            <w:tcW w:w="20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bl>
    <w:p>
      <w:pPr>
        <w:ind w:firstLine="560" w:firstLineChars="200"/>
        <w:jc w:val="left"/>
        <w:outlineLvl w:val="1"/>
        <w:rPr>
          <w:rFonts w:hAnsi="宋体"/>
          <w:b/>
          <w:sz w:val="28"/>
        </w:rPr>
      </w:pP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001</w:instrText>
      </w:r>
      <w:r>
        <w:rPr>
          <w:rFonts w:ascii="方正仿宋_GBK" w:eastAsia="方正仿宋_GBK"/>
          <w:b/>
          <w:sz w:val="28"/>
        </w:rPr>
        <w:fldChar w:fldCharType="end"/>
      </w:r>
    </w:p>
    <w:p>
      <w:pPr>
        <w:spacing w:line="14" w:lineRule="exact"/>
        <w:ind w:firstLine="420" w:firstLineChars="200"/>
        <w:jc w:val="center"/>
        <w:rPr>
          <w:rFonts w:ascii="Times New Roman" w:hAnsi="宋体"/>
        </w:rPr>
      </w:pPr>
      <w:r>
        <w:rPr>
          <w:rFonts w:ascii="方正书宋_GBK" w:eastAsia="方正书宋_GBK"/>
        </w:rPr>
        <w:t xml:space="preserve"> </w:t>
      </w:r>
    </w:p>
    <w:p>
      <w:pPr>
        <w:ind w:firstLine="640" w:firstLineChars="200"/>
        <w:rPr>
          <w:rFonts w:ascii="仿宋_GB2312" w:hAnsi="黑体" w:eastAsia="仿宋_GB2312"/>
          <w:color w:val="000000"/>
          <w:sz w:val="32"/>
          <w:szCs w:val="32"/>
        </w:rPr>
      </w:pPr>
    </w:p>
    <w:p>
      <w:pPr>
        <w:ind w:firstLine="640" w:firstLineChars="200"/>
        <w:jc w:val="left"/>
        <w:outlineLvl w:val="1"/>
        <w:rPr>
          <w:rFonts w:ascii="方正仿宋_GBK" w:eastAsia="方正仿宋_GBK"/>
          <w:b/>
          <w:sz w:val="28"/>
        </w:rPr>
      </w:pPr>
      <w:r>
        <w:rPr>
          <w:rFonts w:ascii="仿宋_GB2312" w:hAnsi="黑体" w:eastAsia="仿宋_GB2312"/>
          <w:color w:val="000000"/>
          <w:sz w:val="32"/>
          <w:szCs w:val="32"/>
        </w:rPr>
        <w:t>5</w:t>
      </w:r>
      <w:r>
        <w:rPr>
          <w:rFonts w:hint="eastAsia" w:ascii="仿宋_GB2312" w:hAnsi="黑体" w:eastAsia="仿宋_GB2312"/>
          <w:color w:val="000000"/>
          <w:sz w:val="32"/>
          <w:szCs w:val="32"/>
        </w:rPr>
        <w:t>、</w:t>
      </w:r>
      <w:r>
        <w:rPr>
          <w:rFonts w:hint="eastAsia" w:ascii="方正仿宋_GBK" w:eastAsia="方正仿宋_GBK"/>
          <w:b/>
          <w:sz w:val="28"/>
        </w:rPr>
        <w:t>关于提前下达2021年省级基层公检法司转移支付资金的通知(冀财政法[2020]71号)绩效目标表</w:t>
      </w:r>
    </w:p>
    <w:tbl>
      <w:tblPr>
        <w:tblStyle w:val="7"/>
        <w:tblW w:w="13459" w:type="dxa"/>
        <w:tblInd w:w="93" w:type="dxa"/>
        <w:tblLayout w:type="autofit"/>
        <w:tblCellMar>
          <w:top w:w="0" w:type="dxa"/>
          <w:left w:w="108" w:type="dxa"/>
          <w:bottom w:w="0" w:type="dxa"/>
          <w:right w:w="108" w:type="dxa"/>
        </w:tblCellMar>
      </w:tblPr>
      <w:tblGrid>
        <w:gridCol w:w="1243"/>
        <w:gridCol w:w="1276"/>
        <w:gridCol w:w="1892"/>
        <w:gridCol w:w="4696"/>
        <w:gridCol w:w="598"/>
        <w:gridCol w:w="777"/>
        <w:gridCol w:w="1694"/>
        <w:gridCol w:w="1283"/>
      </w:tblGrid>
      <w:tr>
        <w:tblPrEx>
          <w:tblCellMar>
            <w:top w:w="0" w:type="dxa"/>
            <w:left w:w="108" w:type="dxa"/>
            <w:bottom w:w="0" w:type="dxa"/>
            <w:right w:w="108" w:type="dxa"/>
          </w:tblCellMar>
        </w:tblPrEx>
        <w:trPr>
          <w:trHeight w:val="282" w:hRule="atLeast"/>
        </w:trPr>
        <w:tc>
          <w:tcPr>
            <w:tcW w:w="12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094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购置电子警察、卡口设备，深化科技信息应用，提升道路交通管理效能，降低执勤民警工作强度</w:t>
            </w:r>
          </w:p>
        </w:tc>
      </w:tr>
      <w:tr>
        <w:tblPrEx>
          <w:tblCellMar>
            <w:top w:w="0" w:type="dxa"/>
            <w:left w:w="108" w:type="dxa"/>
            <w:bottom w:w="0" w:type="dxa"/>
            <w:right w:w="108" w:type="dxa"/>
          </w:tblCellMar>
        </w:tblPrEx>
        <w:trPr>
          <w:trHeight w:val="282"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1094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提高交通违法行为的管控力度，强化交通参与者的遵章守法率,保障道路交通安全、畅通、有序，为全市经济社会发展提供良好的道路交通环境。</w:t>
            </w:r>
          </w:p>
        </w:tc>
      </w:tr>
      <w:tr>
        <w:tblPrEx>
          <w:tblCellMar>
            <w:top w:w="0" w:type="dxa"/>
            <w:left w:w="108" w:type="dxa"/>
            <w:bottom w:w="0" w:type="dxa"/>
            <w:right w:w="108" w:type="dxa"/>
          </w:tblCellMar>
        </w:tblPrEx>
        <w:trPr>
          <w:trHeight w:val="282" w:hRule="atLeast"/>
        </w:trPr>
        <w:tc>
          <w:tcPr>
            <w:tcW w:w="12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18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6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306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128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tblPrEx>
          <w:tblCellMar>
            <w:top w:w="0" w:type="dxa"/>
            <w:left w:w="108" w:type="dxa"/>
            <w:bottom w:w="0" w:type="dxa"/>
            <w:right w:w="108" w:type="dxa"/>
          </w:tblCellMar>
        </w:tblPrEx>
        <w:trPr>
          <w:trHeight w:val="282"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8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6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7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12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2" w:hRule="atLeast"/>
        </w:trPr>
        <w:tc>
          <w:tcPr>
            <w:tcW w:w="12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1892"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电子警察（套）</w:t>
            </w:r>
          </w:p>
        </w:tc>
        <w:tc>
          <w:tcPr>
            <w:tcW w:w="469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本年度新安电子警察设备的数量</w:t>
            </w:r>
          </w:p>
        </w:tc>
        <w:tc>
          <w:tcPr>
            <w:tcW w:w="59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777"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1.00</w:t>
            </w:r>
          </w:p>
        </w:tc>
        <w:tc>
          <w:tcPr>
            <w:tcW w:w="1694"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处</w:t>
            </w:r>
          </w:p>
        </w:tc>
        <w:tc>
          <w:tcPr>
            <w:tcW w:w="1282"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工作计划</w:t>
            </w:r>
          </w:p>
        </w:tc>
      </w:tr>
      <w:tr>
        <w:tblPrEx>
          <w:tblCellMar>
            <w:top w:w="0" w:type="dxa"/>
            <w:left w:w="108" w:type="dxa"/>
            <w:bottom w:w="0" w:type="dxa"/>
            <w:right w:w="108" w:type="dxa"/>
          </w:tblCellMar>
        </w:tblPrEx>
        <w:trPr>
          <w:trHeight w:val="282"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1892"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卡口（套）</w:t>
            </w:r>
          </w:p>
        </w:tc>
        <w:tc>
          <w:tcPr>
            <w:tcW w:w="469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本年度新安卡口的数量</w:t>
            </w:r>
          </w:p>
        </w:tc>
        <w:tc>
          <w:tcPr>
            <w:tcW w:w="59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777"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2.00</w:t>
            </w:r>
          </w:p>
        </w:tc>
        <w:tc>
          <w:tcPr>
            <w:tcW w:w="1694"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处</w:t>
            </w:r>
          </w:p>
        </w:tc>
        <w:tc>
          <w:tcPr>
            <w:tcW w:w="1282"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工作计划</w:t>
            </w:r>
          </w:p>
        </w:tc>
      </w:tr>
      <w:tr>
        <w:tblPrEx>
          <w:tblCellMar>
            <w:top w:w="0" w:type="dxa"/>
            <w:left w:w="108" w:type="dxa"/>
            <w:bottom w:w="0" w:type="dxa"/>
            <w:right w:w="108" w:type="dxa"/>
          </w:tblCellMar>
        </w:tblPrEx>
        <w:trPr>
          <w:trHeight w:val="282"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质量指标</w:t>
            </w:r>
          </w:p>
        </w:tc>
        <w:tc>
          <w:tcPr>
            <w:tcW w:w="18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交通拥堵持续时间减低率</w:t>
            </w:r>
          </w:p>
        </w:tc>
        <w:tc>
          <w:tcPr>
            <w:tcW w:w="4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本年度内，安装设备路段处于严重拥堵等级的持续时间，比上年同期降低比例</w:t>
            </w:r>
          </w:p>
        </w:tc>
        <w:tc>
          <w:tcPr>
            <w:tcW w:w="5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7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20.00</w:t>
            </w:r>
          </w:p>
        </w:tc>
        <w:tc>
          <w:tcPr>
            <w:tcW w:w="1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2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82"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时效指标</w:t>
            </w:r>
          </w:p>
        </w:tc>
        <w:tc>
          <w:tcPr>
            <w:tcW w:w="18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项目资金支付时间</w:t>
            </w:r>
          </w:p>
        </w:tc>
        <w:tc>
          <w:tcPr>
            <w:tcW w:w="4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项目资金支付时间</w:t>
            </w:r>
          </w:p>
        </w:tc>
        <w:tc>
          <w:tcPr>
            <w:tcW w:w="5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7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9.00</w:t>
            </w:r>
          </w:p>
        </w:tc>
        <w:tc>
          <w:tcPr>
            <w:tcW w:w="1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月</w:t>
            </w:r>
          </w:p>
        </w:tc>
        <w:tc>
          <w:tcPr>
            <w:tcW w:w="12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预算文本</w:t>
            </w:r>
          </w:p>
        </w:tc>
      </w:tr>
      <w:tr>
        <w:tblPrEx>
          <w:tblCellMar>
            <w:top w:w="0" w:type="dxa"/>
            <w:left w:w="108" w:type="dxa"/>
            <w:bottom w:w="0" w:type="dxa"/>
            <w:right w:w="108" w:type="dxa"/>
          </w:tblCellMar>
        </w:tblPrEx>
        <w:trPr>
          <w:trHeight w:val="282"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18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购置电子警察设备的金额</w:t>
            </w:r>
          </w:p>
        </w:tc>
        <w:tc>
          <w:tcPr>
            <w:tcW w:w="4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本年度购置电子警察设备的金额</w:t>
            </w:r>
          </w:p>
        </w:tc>
        <w:tc>
          <w:tcPr>
            <w:tcW w:w="5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7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25.00</w:t>
            </w:r>
          </w:p>
        </w:tc>
        <w:tc>
          <w:tcPr>
            <w:tcW w:w="1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12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82" w:hRule="atLeast"/>
        </w:trPr>
        <w:tc>
          <w:tcPr>
            <w:tcW w:w="12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社会效益指标</w:t>
            </w:r>
          </w:p>
        </w:tc>
        <w:tc>
          <w:tcPr>
            <w:tcW w:w="18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有效保障道路交通畅通有序</w:t>
            </w:r>
          </w:p>
        </w:tc>
        <w:tc>
          <w:tcPr>
            <w:tcW w:w="4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项目实施对改善交通环境的作用</w:t>
            </w:r>
          </w:p>
        </w:tc>
        <w:tc>
          <w:tcPr>
            <w:tcW w:w="5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文字描述</w:t>
            </w:r>
          </w:p>
        </w:tc>
        <w:tc>
          <w:tcPr>
            <w:tcW w:w="7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　</w:t>
            </w:r>
          </w:p>
        </w:tc>
        <w:tc>
          <w:tcPr>
            <w:tcW w:w="1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有效保障</w:t>
            </w:r>
          </w:p>
        </w:tc>
        <w:tc>
          <w:tcPr>
            <w:tcW w:w="12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82" w:hRule="atLeast"/>
        </w:trPr>
        <w:tc>
          <w:tcPr>
            <w:tcW w:w="12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18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w:t>
            </w:r>
          </w:p>
        </w:tc>
        <w:tc>
          <w:tcPr>
            <w:tcW w:w="4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调查中满意和较满意的人数占调查总人数的比率</w:t>
            </w:r>
          </w:p>
        </w:tc>
        <w:tc>
          <w:tcPr>
            <w:tcW w:w="5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7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90.00</w:t>
            </w:r>
          </w:p>
        </w:tc>
        <w:tc>
          <w:tcPr>
            <w:tcW w:w="1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2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r>
        <w:tblPrEx>
          <w:tblCellMar>
            <w:top w:w="0" w:type="dxa"/>
            <w:left w:w="108" w:type="dxa"/>
            <w:bottom w:w="0" w:type="dxa"/>
            <w:right w:w="108" w:type="dxa"/>
          </w:tblCellMar>
        </w:tblPrEx>
        <w:trPr>
          <w:trHeight w:val="282" w:hRule="atLeast"/>
        </w:trPr>
        <w:tc>
          <w:tcPr>
            <w:tcW w:w="1243"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18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交通监测系统群众满意度（%）</w:t>
            </w:r>
          </w:p>
        </w:tc>
        <w:tc>
          <w:tcPr>
            <w:tcW w:w="46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通过抽查问卷的方式，调查部分群众对交通监测系统的满意度</w:t>
            </w:r>
          </w:p>
        </w:tc>
        <w:tc>
          <w:tcPr>
            <w:tcW w:w="5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7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85.00</w:t>
            </w:r>
          </w:p>
        </w:tc>
        <w:tc>
          <w:tcPr>
            <w:tcW w:w="1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28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bl>
    <w:p>
      <w:pPr>
        <w:ind w:firstLine="560" w:firstLineChars="200"/>
        <w:jc w:val="left"/>
        <w:outlineLvl w:val="1"/>
        <w:rPr>
          <w:rFonts w:hAnsi="宋体"/>
          <w:b/>
          <w:sz w:val="28"/>
        </w:rPr>
      </w:pP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001</w:instrText>
      </w:r>
      <w:r>
        <w:rPr>
          <w:rFonts w:ascii="方正仿宋_GBK" w:eastAsia="方正仿宋_GBK"/>
          <w:b/>
          <w:sz w:val="28"/>
        </w:rPr>
        <w:fldChar w:fldCharType="end"/>
      </w:r>
    </w:p>
    <w:p>
      <w:pPr>
        <w:spacing w:line="14" w:lineRule="exact"/>
        <w:ind w:firstLine="420" w:firstLineChars="200"/>
        <w:jc w:val="center"/>
        <w:rPr>
          <w:rFonts w:ascii="Times New Roman" w:hAnsi="宋体"/>
        </w:rPr>
      </w:pPr>
      <w:r>
        <w:rPr>
          <w:rFonts w:ascii="方正书宋_GBK" w:eastAsia="方正书宋_GBK"/>
        </w:rPr>
        <w:t xml:space="preserve"> </w:t>
      </w:r>
    </w:p>
    <w:p>
      <w:pPr>
        <w:ind w:firstLine="640" w:firstLineChars="200"/>
        <w:jc w:val="left"/>
        <w:outlineLvl w:val="1"/>
        <w:rPr>
          <w:rFonts w:ascii="方正仿宋_GBK" w:eastAsia="方正仿宋_GBK"/>
          <w:b/>
          <w:sz w:val="28"/>
        </w:rPr>
      </w:pPr>
      <w:r>
        <w:rPr>
          <w:rFonts w:ascii="仿宋_GB2312" w:hAnsi="黑体" w:eastAsia="仿宋_GB2312"/>
          <w:color w:val="000000"/>
          <w:sz w:val="32"/>
          <w:szCs w:val="32"/>
        </w:rPr>
        <w:t>6</w:t>
      </w:r>
      <w:r>
        <w:rPr>
          <w:rFonts w:hint="eastAsia" w:ascii="仿宋_GB2312" w:hAnsi="黑体" w:eastAsia="仿宋_GB2312"/>
          <w:color w:val="000000"/>
          <w:sz w:val="32"/>
          <w:szCs w:val="32"/>
        </w:rPr>
        <w:t>、</w:t>
      </w:r>
      <w:r>
        <w:rPr>
          <w:rFonts w:hint="eastAsia" w:ascii="方正仿宋_GBK" w:eastAsia="方正仿宋_GBK"/>
          <w:b/>
          <w:sz w:val="28"/>
        </w:rPr>
        <w:t>关于提前下达2021年中央政法纪检监察转移支付资金的通知(冀财政法[2020]70号)绩效目标表</w:t>
      </w:r>
    </w:p>
    <w:tbl>
      <w:tblPr>
        <w:tblStyle w:val="7"/>
        <w:tblW w:w="14117" w:type="dxa"/>
        <w:tblInd w:w="93" w:type="dxa"/>
        <w:tblLayout w:type="autofit"/>
        <w:tblCellMar>
          <w:top w:w="0" w:type="dxa"/>
          <w:left w:w="108" w:type="dxa"/>
          <w:bottom w:w="0" w:type="dxa"/>
          <w:right w:w="108" w:type="dxa"/>
        </w:tblCellMar>
      </w:tblPr>
      <w:tblGrid>
        <w:gridCol w:w="1295"/>
        <w:gridCol w:w="1332"/>
        <w:gridCol w:w="2044"/>
        <w:gridCol w:w="4899"/>
        <w:gridCol w:w="627"/>
        <w:gridCol w:w="815"/>
        <w:gridCol w:w="1767"/>
        <w:gridCol w:w="1338"/>
      </w:tblGrid>
      <w:tr>
        <w:tblPrEx>
          <w:tblCellMar>
            <w:top w:w="0" w:type="dxa"/>
            <w:left w:w="108" w:type="dxa"/>
            <w:bottom w:w="0" w:type="dxa"/>
            <w:right w:w="108" w:type="dxa"/>
          </w:tblCellMar>
        </w:tblPrEx>
        <w:trPr>
          <w:trHeight w:val="240" w:hRule="atLeast"/>
        </w:trPr>
        <w:tc>
          <w:tcPr>
            <w:tcW w:w="12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13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149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购置航拍执法无人机设备，深化科技信息应用，提升道路交通管理效能，降低执勤民警工作强度</w:t>
            </w:r>
          </w:p>
        </w:tc>
      </w:tr>
      <w:tr>
        <w:trPr>
          <w:trHeight w:val="240" w:hRule="atLeast"/>
        </w:trPr>
        <w:tc>
          <w:tcPr>
            <w:tcW w:w="12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1149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做好事故处理工作，提高事故处理相关人员对事故处理工作的满意度。</w:t>
            </w:r>
          </w:p>
        </w:tc>
      </w:tr>
      <w:tr>
        <w:tblPrEx>
          <w:tblCellMar>
            <w:top w:w="0" w:type="dxa"/>
            <w:left w:w="108" w:type="dxa"/>
            <w:bottom w:w="0" w:type="dxa"/>
            <w:right w:w="108" w:type="dxa"/>
          </w:tblCellMar>
        </w:tblPrEx>
        <w:trPr>
          <w:trHeight w:val="240" w:hRule="atLeast"/>
        </w:trPr>
        <w:tc>
          <w:tcPr>
            <w:tcW w:w="12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33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04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89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32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13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tblPrEx>
          <w:tblCellMar>
            <w:top w:w="0" w:type="dxa"/>
            <w:left w:w="108" w:type="dxa"/>
            <w:bottom w:w="0" w:type="dxa"/>
            <w:right w:w="108" w:type="dxa"/>
          </w:tblCellMar>
        </w:tblPrEx>
        <w:trPr>
          <w:trHeight w:val="24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8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1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13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40" w:hRule="atLeast"/>
        </w:trPr>
        <w:tc>
          <w:tcPr>
            <w:tcW w:w="12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1332"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2044"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航拍执法无人机设备（套）</w:t>
            </w:r>
          </w:p>
        </w:tc>
        <w:tc>
          <w:tcPr>
            <w:tcW w:w="489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本年度购置航拍执法无人机设备的数量</w:t>
            </w:r>
          </w:p>
        </w:tc>
        <w:tc>
          <w:tcPr>
            <w:tcW w:w="627"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15"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1.00</w:t>
            </w:r>
          </w:p>
        </w:tc>
        <w:tc>
          <w:tcPr>
            <w:tcW w:w="176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套</w:t>
            </w:r>
          </w:p>
        </w:tc>
        <w:tc>
          <w:tcPr>
            <w:tcW w:w="133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工作计划</w:t>
            </w:r>
          </w:p>
        </w:tc>
      </w:tr>
      <w:tr>
        <w:tblPrEx>
          <w:tblCellMar>
            <w:top w:w="0" w:type="dxa"/>
            <w:left w:w="108" w:type="dxa"/>
            <w:bottom w:w="0" w:type="dxa"/>
            <w:right w:w="108" w:type="dxa"/>
          </w:tblCellMar>
        </w:tblPrEx>
        <w:trPr>
          <w:trHeight w:val="24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32"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质量指标</w:t>
            </w:r>
          </w:p>
        </w:tc>
        <w:tc>
          <w:tcPr>
            <w:tcW w:w="2044"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交通拥堵持续时间减低率</w:t>
            </w:r>
          </w:p>
        </w:tc>
        <w:tc>
          <w:tcPr>
            <w:tcW w:w="489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本年度内，使用设备路段处于严重拥堵等级的持续时间，比上年同期降低比例</w:t>
            </w:r>
          </w:p>
        </w:tc>
        <w:tc>
          <w:tcPr>
            <w:tcW w:w="627"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15"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15.00</w:t>
            </w:r>
          </w:p>
        </w:tc>
        <w:tc>
          <w:tcPr>
            <w:tcW w:w="176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133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4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时效指标</w:t>
            </w:r>
          </w:p>
        </w:tc>
        <w:tc>
          <w:tcPr>
            <w:tcW w:w="20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项目资金支付时间</w:t>
            </w:r>
          </w:p>
        </w:tc>
        <w:tc>
          <w:tcPr>
            <w:tcW w:w="48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项目资金支付时间</w:t>
            </w:r>
          </w:p>
        </w:tc>
        <w:tc>
          <w:tcPr>
            <w:tcW w:w="6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9.00</w:t>
            </w:r>
          </w:p>
        </w:tc>
        <w:tc>
          <w:tcPr>
            <w:tcW w:w="1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月</w:t>
            </w:r>
          </w:p>
        </w:tc>
        <w:tc>
          <w:tcPr>
            <w:tcW w:w="13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预算文本</w:t>
            </w:r>
          </w:p>
        </w:tc>
      </w:tr>
      <w:tr>
        <w:tblPrEx>
          <w:tblCellMar>
            <w:top w:w="0" w:type="dxa"/>
            <w:left w:w="108" w:type="dxa"/>
            <w:bottom w:w="0" w:type="dxa"/>
            <w:right w:w="108" w:type="dxa"/>
          </w:tblCellMar>
        </w:tblPrEx>
        <w:trPr>
          <w:trHeight w:val="24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时效指标</w:t>
            </w:r>
          </w:p>
        </w:tc>
        <w:tc>
          <w:tcPr>
            <w:tcW w:w="20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突发事件处置及时性（小时）</w:t>
            </w:r>
          </w:p>
        </w:tc>
        <w:tc>
          <w:tcPr>
            <w:tcW w:w="48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及时调度、指挥相关单位处置交通突发事件的平均时间</w:t>
            </w:r>
          </w:p>
        </w:tc>
        <w:tc>
          <w:tcPr>
            <w:tcW w:w="6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0.50</w:t>
            </w:r>
          </w:p>
        </w:tc>
        <w:tc>
          <w:tcPr>
            <w:tcW w:w="1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小时</w:t>
            </w:r>
          </w:p>
        </w:tc>
        <w:tc>
          <w:tcPr>
            <w:tcW w:w="13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工作计划</w:t>
            </w:r>
          </w:p>
        </w:tc>
      </w:tr>
      <w:tr>
        <w:tblPrEx>
          <w:tblCellMar>
            <w:top w:w="0" w:type="dxa"/>
            <w:left w:w="108" w:type="dxa"/>
            <w:bottom w:w="0" w:type="dxa"/>
            <w:right w:w="108" w:type="dxa"/>
          </w:tblCellMar>
        </w:tblPrEx>
        <w:trPr>
          <w:trHeight w:val="24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20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购置航拍执法无人机设备的金额</w:t>
            </w:r>
          </w:p>
        </w:tc>
        <w:tc>
          <w:tcPr>
            <w:tcW w:w="48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本年度购置航拍执法无人机设备的金额</w:t>
            </w:r>
          </w:p>
        </w:tc>
        <w:tc>
          <w:tcPr>
            <w:tcW w:w="6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23.70</w:t>
            </w:r>
          </w:p>
        </w:tc>
        <w:tc>
          <w:tcPr>
            <w:tcW w:w="1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13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40" w:hRule="atLeast"/>
        </w:trPr>
        <w:tc>
          <w:tcPr>
            <w:tcW w:w="12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13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社会效益指标</w:t>
            </w:r>
          </w:p>
        </w:tc>
        <w:tc>
          <w:tcPr>
            <w:tcW w:w="20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有效保障道路交通畅通有序</w:t>
            </w:r>
          </w:p>
        </w:tc>
        <w:tc>
          <w:tcPr>
            <w:tcW w:w="48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项目实施对改善交通环境的作用</w:t>
            </w:r>
          </w:p>
        </w:tc>
        <w:tc>
          <w:tcPr>
            <w:tcW w:w="6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文字描述</w:t>
            </w:r>
          </w:p>
        </w:tc>
        <w:tc>
          <w:tcPr>
            <w:tcW w:w="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　</w:t>
            </w:r>
          </w:p>
        </w:tc>
        <w:tc>
          <w:tcPr>
            <w:tcW w:w="1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有效保障</w:t>
            </w:r>
          </w:p>
        </w:tc>
        <w:tc>
          <w:tcPr>
            <w:tcW w:w="13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240" w:hRule="atLeast"/>
        </w:trPr>
        <w:tc>
          <w:tcPr>
            <w:tcW w:w="12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13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20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w:t>
            </w:r>
          </w:p>
        </w:tc>
        <w:tc>
          <w:tcPr>
            <w:tcW w:w="48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调查中满意和较满意的人数占调查总人数的比率</w:t>
            </w:r>
          </w:p>
        </w:tc>
        <w:tc>
          <w:tcPr>
            <w:tcW w:w="6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3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r>
        <w:tblPrEx>
          <w:tblCellMar>
            <w:top w:w="0" w:type="dxa"/>
            <w:left w:w="108" w:type="dxa"/>
            <w:bottom w:w="0" w:type="dxa"/>
            <w:right w:w="108" w:type="dxa"/>
          </w:tblCellMar>
        </w:tblPrEx>
        <w:trPr>
          <w:trHeight w:val="240" w:hRule="atLeast"/>
        </w:trPr>
        <w:tc>
          <w:tcPr>
            <w:tcW w:w="1295"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20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交通监测系统群众满意度（%）</w:t>
            </w:r>
          </w:p>
        </w:tc>
        <w:tc>
          <w:tcPr>
            <w:tcW w:w="48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通过抽查问卷的方式，调查部分群众对交通监测系统的满意度</w:t>
            </w:r>
          </w:p>
        </w:tc>
        <w:tc>
          <w:tcPr>
            <w:tcW w:w="6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85.00</w:t>
            </w:r>
          </w:p>
        </w:tc>
        <w:tc>
          <w:tcPr>
            <w:tcW w:w="1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3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bl>
    <w:p>
      <w:pPr>
        <w:ind w:firstLine="560" w:firstLineChars="200"/>
        <w:jc w:val="left"/>
        <w:outlineLvl w:val="1"/>
        <w:rPr>
          <w:rFonts w:hAnsi="宋体"/>
          <w:b/>
          <w:sz w:val="28"/>
        </w:rPr>
      </w:pP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001</w:instrText>
      </w:r>
      <w:r>
        <w:rPr>
          <w:rFonts w:ascii="方正仿宋_GBK" w:eastAsia="方正仿宋_GBK"/>
          <w:b/>
          <w:sz w:val="28"/>
        </w:rPr>
        <w:fldChar w:fldCharType="end"/>
      </w:r>
    </w:p>
    <w:p>
      <w:pPr>
        <w:spacing w:line="14" w:lineRule="exact"/>
        <w:ind w:firstLine="420" w:firstLineChars="200"/>
        <w:jc w:val="center"/>
        <w:rPr>
          <w:rFonts w:ascii="Times New Roman" w:hAnsi="宋体"/>
        </w:rPr>
      </w:pPr>
      <w:r>
        <w:rPr>
          <w:rFonts w:ascii="方正书宋_GBK" w:eastAsia="方正书宋_GBK"/>
        </w:rPr>
        <w:t xml:space="preserve"> </w:t>
      </w:r>
    </w:p>
    <w:p>
      <w:pPr>
        <w:ind w:firstLine="640" w:firstLineChars="200"/>
        <w:jc w:val="left"/>
        <w:outlineLvl w:val="1"/>
        <w:rPr>
          <w:rFonts w:ascii="方正仿宋_GBK" w:eastAsia="方正仿宋_GBK"/>
          <w:b/>
          <w:sz w:val="28"/>
        </w:rPr>
      </w:pPr>
      <w:r>
        <w:rPr>
          <w:rFonts w:ascii="仿宋_GB2312" w:hAnsi="黑体" w:eastAsia="仿宋_GB2312"/>
          <w:color w:val="000000"/>
          <w:sz w:val="32"/>
          <w:szCs w:val="32"/>
        </w:rPr>
        <w:t>7</w:t>
      </w:r>
      <w:r>
        <w:rPr>
          <w:rFonts w:hint="eastAsia" w:ascii="仿宋_GB2312" w:hAnsi="黑体" w:eastAsia="仿宋_GB2312"/>
          <w:color w:val="000000"/>
          <w:sz w:val="32"/>
          <w:szCs w:val="32"/>
        </w:rPr>
        <w:t>、</w:t>
      </w:r>
      <w:r>
        <w:rPr>
          <w:rFonts w:hint="eastAsia" w:ascii="方正仿宋_GBK" w:eastAsia="方正仿宋_GBK"/>
          <w:b/>
          <w:sz w:val="28"/>
        </w:rPr>
        <w:t>交通设施购置经费绩效目标表</w:t>
      </w:r>
    </w:p>
    <w:tbl>
      <w:tblPr>
        <w:tblStyle w:val="7"/>
        <w:tblW w:w="14060" w:type="dxa"/>
        <w:tblInd w:w="93" w:type="dxa"/>
        <w:tblLayout w:type="autofit"/>
        <w:tblCellMar>
          <w:top w:w="0" w:type="dxa"/>
          <w:left w:w="108" w:type="dxa"/>
          <w:bottom w:w="0" w:type="dxa"/>
          <w:right w:w="108" w:type="dxa"/>
        </w:tblCellMar>
      </w:tblPr>
      <w:tblGrid>
        <w:gridCol w:w="1282"/>
        <w:gridCol w:w="1318"/>
        <w:gridCol w:w="2024"/>
        <w:gridCol w:w="4849"/>
        <w:gridCol w:w="618"/>
        <w:gridCol w:w="896"/>
        <w:gridCol w:w="1749"/>
        <w:gridCol w:w="1324"/>
      </w:tblGrid>
      <w:tr>
        <w:tblPrEx>
          <w:tblCellMar>
            <w:top w:w="0" w:type="dxa"/>
            <w:left w:w="108" w:type="dxa"/>
            <w:bottom w:w="0" w:type="dxa"/>
            <w:right w:w="108" w:type="dxa"/>
          </w:tblCellMar>
        </w:tblPrEx>
        <w:trPr>
          <w:trHeight w:val="159" w:hRule="atLeast"/>
        </w:trPr>
        <w:tc>
          <w:tcPr>
            <w:tcW w:w="12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13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145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2"/>
                <w:szCs w:val="12"/>
              </w:rPr>
            </w:pPr>
            <w:r>
              <w:rPr>
                <w:rFonts w:hint="eastAsia" w:ascii="宋体" w:hAnsi="宋体" w:cs="宋体"/>
                <w:kern w:val="0"/>
                <w:sz w:val="12"/>
                <w:szCs w:val="12"/>
              </w:rPr>
              <w:t>安装卡口、全景监控、高点等设备，深化科技信息应用，提升道路交通管理效能，降低执勤民警工作强度</w:t>
            </w:r>
          </w:p>
        </w:tc>
      </w:tr>
      <w:tr>
        <w:tblPrEx>
          <w:tblCellMar>
            <w:top w:w="0" w:type="dxa"/>
            <w:left w:w="108" w:type="dxa"/>
            <w:bottom w:w="0" w:type="dxa"/>
            <w:right w:w="108" w:type="dxa"/>
          </w:tblCellMar>
        </w:tblPrEx>
        <w:trPr>
          <w:trHeight w:val="159"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1145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2"/>
                <w:szCs w:val="12"/>
              </w:rPr>
            </w:pPr>
            <w:r>
              <w:rPr>
                <w:rFonts w:hint="eastAsia" w:ascii="宋体" w:hAnsi="宋体" w:cs="宋体"/>
                <w:kern w:val="0"/>
                <w:sz w:val="12"/>
                <w:szCs w:val="12"/>
              </w:rPr>
              <w:t>做好指挥中心平台及存储系统的升级改造，安装标牌护栏，促进交通秩序改善，有效缓解市区内的交通拥堵现象</w:t>
            </w:r>
          </w:p>
        </w:tc>
      </w:tr>
      <w:tr>
        <w:tblPrEx>
          <w:tblCellMar>
            <w:top w:w="0" w:type="dxa"/>
            <w:left w:w="108" w:type="dxa"/>
            <w:bottom w:w="0" w:type="dxa"/>
            <w:right w:w="108" w:type="dxa"/>
          </w:tblCellMar>
        </w:tblPrEx>
        <w:trPr>
          <w:trHeight w:val="159" w:hRule="atLeast"/>
        </w:trPr>
        <w:tc>
          <w:tcPr>
            <w:tcW w:w="128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31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02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84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32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132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tblPrEx>
          <w:tblCellMar>
            <w:top w:w="0" w:type="dxa"/>
            <w:left w:w="108" w:type="dxa"/>
            <w:bottom w:w="0" w:type="dxa"/>
            <w:right w:w="108" w:type="dxa"/>
          </w:tblCellMar>
        </w:tblPrEx>
        <w:trPr>
          <w:trHeight w:val="159" w:hRule="atLeast"/>
        </w:trPr>
        <w:tc>
          <w:tcPr>
            <w:tcW w:w="12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0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17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13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159" w:hRule="atLeast"/>
        </w:trPr>
        <w:tc>
          <w:tcPr>
            <w:tcW w:w="128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131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2024"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红绿灯安装数量（处）</w:t>
            </w:r>
          </w:p>
        </w:tc>
        <w:tc>
          <w:tcPr>
            <w:tcW w:w="484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红绿灯新建安装的数量</w:t>
            </w:r>
          </w:p>
        </w:tc>
        <w:tc>
          <w:tcPr>
            <w:tcW w:w="61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96"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5.00</w:t>
            </w:r>
          </w:p>
        </w:tc>
        <w:tc>
          <w:tcPr>
            <w:tcW w:w="174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处</w:t>
            </w:r>
          </w:p>
        </w:tc>
        <w:tc>
          <w:tcPr>
            <w:tcW w:w="1324"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工作计划</w:t>
            </w:r>
          </w:p>
        </w:tc>
      </w:tr>
      <w:tr>
        <w:tblPrEx>
          <w:tblCellMar>
            <w:top w:w="0" w:type="dxa"/>
            <w:left w:w="108" w:type="dxa"/>
            <w:bottom w:w="0" w:type="dxa"/>
            <w:right w:w="108" w:type="dxa"/>
          </w:tblCellMar>
        </w:tblPrEx>
        <w:trPr>
          <w:trHeight w:val="159" w:hRule="atLeast"/>
        </w:trPr>
        <w:tc>
          <w:tcPr>
            <w:tcW w:w="128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1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2024"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电子警察安装及改造数量（处）</w:t>
            </w:r>
          </w:p>
        </w:tc>
        <w:tc>
          <w:tcPr>
            <w:tcW w:w="484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电子警察安装及改造的数量</w:t>
            </w:r>
          </w:p>
        </w:tc>
        <w:tc>
          <w:tcPr>
            <w:tcW w:w="61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96"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2.00</w:t>
            </w:r>
          </w:p>
        </w:tc>
        <w:tc>
          <w:tcPr>
            <w:tcW w:w="174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处</w:t>
            </w:r>
          </w:p>
        </w:tc>
        <w:tc>
          <w:tcPr>
            <w:tcW w:w="1324"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工作计划</w:t>
            </w:r>
          </w:p>
        </w:tc>
      </w:tr>
      <w:tr>
        <w:tblPrEx>
          <w:tblCellMar>
            <w:top w:w="0" w:type="dxa"/>
            <w:left w:w="108" w:type="dxa"/>
            <w:bottom w:w="0" w:type="dxa"/>
            <w:right w:w="108" w:type="dxa"/>
          </w:tblCellMar>
        </w:tblPrEx>
        <w:trPr>
          <w:trHeight w:val="159" w:hRule="atLeast"/>
        </w:trPr>
        <w:tc>
          <w:tcPr>
            <w:tcW w:w="128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1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数量指标</w:t>
            </w:r>
          </w:p>
        </w:tc>
        <w:tc>
          <w:tcPr>
            <w:tcW w:w="2024"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卡口安装数量（处）</w:t>
            </w:r>
          </w:p>
        </w:tc>
        <w:tc>
          <w:tcPr>
            <w:tcW w:w="484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卡口安装的数量</w:t>
            </w:r>
          </w:p>
        </w:tc>
        <w:tc>
          <w:tcPr>
            <w:tcW w:w="618"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w:t>
            </w:r>
          </w:p>
        </w:tc>
        <w:tc>
          <w:tcPr>
            <w:tcW w:w="896" w:type="dxa"/>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2"/>
                <w:szCs w:val="12"/>
              </w:rPr>
            </w:pPr>
            <w:r>
              <w:rPr>
                <w:rFonts w:hint="eastAsia" w:ascii="宋体" w:hAnsi="宋体" w:cs="宋体"/>
                <w:kern w:val="0"/>
                <w:sz w:val="12"/>
                <w:szCs w:val="12"/>
              </w:rPr>
              <w:t>11.00</w:t>
            </w:r>
          </w:p>
        </w:tc>
        <w:tc>
          <w:tcPr>
            <w:tcW w:w="174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处</w:t>
            </w:r>
          </w:p>
        </w:tc>
        <w:tc>
          <w:tcPr>
            <w:tcW w:w="1324"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2"/>
                <w:szCs w:val="12"/>
              </w:rPr>
            </w:pPr>
            <w:r>
              <w:rPr>
                <w:rFonts w:hint="eastAsia" w:ascii="宋体" w:hAnsi="宋体" w:cs="宋体"/>
                <w:kern w:val="0"/>
                <w:sz w:val="12"/>
                <w:szCs w:val="12"/>
              </w:rPr>
              <w:t>工作计划</w:t>
            </w:r>
          </w:p>
        </w:tc>
      </w:tr>
      <w:tr>
        <w:tblPrEx>
          <w:tblCellMar>
            <w:top w:w="0" w:type="dxa"/>
            <w:left w:w="108" w:type="dxa"/>
            <w:bottom w:w="0" w:type="dxa"/>
            <w:right w:w="108" w:type="dxa"/>
          </w:tblCellMar>
        </w:tblPrEx>
        <w:trPr>
          <w:trHeight w:val="159" w:hRule="atLeast"/>
        </w:trPr>
        <w:tc>
          <w:tcPr>
            <w:tcW w:w="128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质量指标</w:t>
            </w:r>
          </w:p>
        </w:tc>
        <w:tc>
          <w:tcPr>
            <w:tcW w:w="20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商品合格率（%）</w:t>
            </w:r>
          </w:p>
        </w:tc>
        <w:tc>
          <w:tcPr>
            <w:tcW w:w="48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购买的设备的合格率</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100.00</w:t>
            </w:r>
          </w:p>
        </w:tc>
        <w:tc>
          <w:tcPr>
            <w:tcW w:w="17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3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验收情况</w:t>
            </w:r>
          </w:p>
        </w:tc>
      </w:tr>
      <w:tr>
        <w:trPr>
          <w:trHeight w:val="159" w:hRule="atLeast"/>
        </w:trPr>
        <w:tc>
          <w:tcPr>
            <w:tcW w:w="128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时效指标</w:t>
            </w:r>
          </w:p>
        </w:tc>
        <w:tc>
          <w:tcPr>
            <w:tcW w:w="20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项目资金支付时间</w:t>
            </w:r>
          </w:p>
        </w:tc>
        <w:tc>
          <w:tcPr>
            <w:tcW w:w="48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项目资金支付时间</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9.00</w:t>
            </w:r>
          </w:p>
        </w:tc>
        <w:tc>
          <w:tcPr>
            <w:tcW w:w="17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月</w:t>
            </w:r>
          </w:p>
        </w:tc>
        <w:tc>
          <w:tcPr>
            <w:tcW w:w="13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预算文本</w:t>
            </w:r>
          </w:p>
        </w:tc>
      </w:tr>
      <w:tr>
        <w:tblPrEx>
          <w:tblCellMar>
            <w:top w:w="0" w:type="dxa"/>
            <w:left w:w="108" w:type="dxa"/>
            <w:bottom w:w="0" w:type="dxa"/>
            <w:right w:w="108" w:type="dxa"/>
          </w:tblCellMar>
        </w:tblPrEx>
        <w:trPr>
          <w:trHeight w:val="159" w:hRule="atLeast"/>
        </w:trPr>
        <w:tc>
          <w:tcPr>
            <w:tcW w:w="128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成本指标</w:t>
            </w:r>
          </w:p>
        </w:tc>
        <w:tc>
          <w:tcPr>
            <w:tcW w:w="20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项目总成本</w:t>
            </w:r>
          </w:p>
        </w:tc>
        <w:tc>
          <w:tcPr>
            <w:tcW w:w="48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项目总预算控制额</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318.00</w:t>
            </w:r>
          </w:p>
        </w:tc>
        <w:tc>
          <w:tcPr>
            <w:tcW w:w="17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万元</w:t>
            </w:r>
          </w:p>
        </w:tc>
        <w:tc>
          <w:tcPr>
            <w:tcW w:w="13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159" w:hRule="atLeast"/>
        </w:trPr>
        <w:tc>
          <w:tcPr>
            <w:tcW w:w="128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1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社会效益指标</w:t>
            </w:r>
          </w:p>
        </w:tc>
        <w:tc>
          <w:tcPr>
            <w:tcW w:w="20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交通参与者投诉下降率（%）</w:t>
            </w:r>
          </w:p>
        </w:tc>
        <w:tc>
          <w:tcPr>
            <w:tcW w:w="48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反映交通参与者对交通管理工作满意程度</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25.00</w:t>
            </w:r>
          </w:p>
        </w:tc>
        <w:tc>
          <w:tcPr>
            <w:tcW w:w="17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3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159" w:hRule="atLeast"/>
        </w:trPr>
        <w:tc>
          <w:tcPr>
            <w:tcW w:w="128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社会效益指标</w:t>
            </w:r>
          </w:p>
        </w:tc>
        <w:tc>
          <w:tcPr>
            <w:tcW w:w="20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交通拥堵持续时间减低率</w:t>
            </w:r>
          </w:p>
        </w:tc>
        <w:tc>
          <w:tcPr>
            <w:tcW w:w="48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本年度内，安装设备路段处于严重拥堵等级的持续时间，比上年同期降低比例</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20.00</w:t>
            </w:r>
          </w:p>
        </w:tc>
        <w:tc>
          <w:tcPr>
            <w:tcW w:w="17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3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实际情况</w:t>
            </w:r>
          </w:p>
        </w:tc>
      </w:tr>
      <w:tr>
        <w:tblPrEx>
          <w:tblCellMar>
            <w:top w:w="0" w:type="dxa"/>
            <w:left w:w="108" w:type="dxa"/>
            <w:bottom w:w="0" w:type="dxa"/>
            <w:right w:w="108" w:type="dxa"/>
          </w:tblCellMar>
        </w:tblPrEx>
        <w:trPr>
          <w:trHeight w:val="159" w:hRule="atLeast"/>
        </w:trPr>
        <w:tc>
          <w:tcPr>
            <w:tcW w:w="128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1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20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w:t>
            </w:r>
          </w:p>
        </w:tc>
        <w:tc>
          <w:tcPr>
            <w:tcW w:w="48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调查中满意和较满意的人数占调查总人数的比率</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90.00</w:t>
            </w:r>
          </w:p>
        </w:tc>
        <w:tc>
          <w:tcPr>
            <w:tcW w:w="17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3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r>
        <w:tblPrEx>
          <w:tblCellMar>
            <w:top w:w="0" w:type="dxa"/>
            <w:left w:w="108" w:type="dxa"/>
            <w:bottom w:w="0" w:type="dxa"/>
            <w:right w:w="108" w:type="dxa"/>
          </w:tblCellMar>
        </w:tblPrEx>
        <w:trPr>
          <w:trHeight w:val="159" w:hRule="atLeast"/>
        </w:trPr>
        <w:tc>
          <w:tcPr>
            <w:tcW w:w="128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13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服务对象满意度指标</w:t>
            </w:r>
          </w:p>
        </w:tc>
        <w:tc>
          <w:tcPr>
            <w:tcW w:w="20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交通监测系统群众满意度（%）</w:t>
            </w:r>
          </w:p>
        </w:tc>
        <w:tc>
          <w:tcPr>
            <w:tcW w:w="48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通过抽查问卷的方式，调查部分群众对交通监测系统的满意度</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8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2"/>
                <w:szCs w:val="12"/>
              </w:rPr>
            </w:pPr>
            <w:r>
              <w:rPr>
                <w:rFonts w:hint="eastAsia" w:ascii="宋体" w:hAnsi="宋体" w:cs="宋体"/>
                <w:kern w:val="0"/>
                <w:sz w:val="12"/>
                <w:szCs w:val="12"/>
              </w:rPr>
              <w:t>85.00</w:t>
            </w:r>
          </w:p>
        </w:tc>
        <w:tc>
          <w:tcPr>
            <w:tcW w:w="174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w:t>
            </w:r>
          </w:p>
        </w:tc>
        <w:tc>
          <w:tcPr>
            <w:tcW w:w="13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2"/>
                <w:szCs w:val="12"/>
              </w:rPr>
            </w:pPr>
            <w:r>
              <w:rPr>
                <w:rFonts w:hint="eastAsia" w:ascii="宋体" w:hAnsi="宋体" w:cs="宋体"/>
                <w:kern w:val="0"/>
                <w:sz w:val="12"/>
                <w:szCs w:val="12"/>
              </w:rPr>
              <w:t>调查问卷</w:t>
            </w:r>
          </w:p>
        </w:tc>
      </w:tr>
    </w:tbl>
    <w:p>
      <w:pPr>
        <w:ind w:firstLine="560" w:firstLineChars="200"/>
        <w:jc w:val="left"/>
        <w:outlineLvl w:val="1"/>
        <w:rPr>
          <w:rFonts w:hAnsi="宋体"/>
          <w:b/>
          <w:sz w:val="28"/>
        </w:rPr>
      </w:pP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001</w:instrText>
      </w:r>
      <w:r>
        <w:rPr>
          <w:rFonts w:ascii="方正仿宋_GBK" w:eastAsia="方正仿宋_GBK"/>
          <w:b/>
          <w:sz w:val="28"/>
        </w:rPr>
        <w:fldChar w:fldCharType="end"/>
      </w:r>
    </w:p>
    <w:p>
      <w:pPr>
        <w:spacing w:line="14" w:lineRule="exact"/>
        <w:ind w:firstLine="420" w:firstLineChars="200"/>
        <w:jc w:val="center"/>
        <w:rPr>
          <w:rFonts w:ascii="Times New Roman" w:hAnsi="宋体"/>
        </w:rPr>
      </w:pPr>
      <w:r>
        <w:rPr>
          <w:rFonts w:ascii="方正书宋_GBK" w:eastAsia="方正书宋_GBK"/>
        </w:rPr>
        <w:t xml:space="preserve"> </w:t>
      </w:r>
    </w:p>
    <w:p>
      <w:pPr>
        <w:ind w:firstLine="640" w:firstLineChars="200"/>
        <w:rPr>
          <w:rFonts w:ascii="黑体" w:hAnsi="黑体" w:eastAsia="黑体"/>
          <w:sz w:val="32"/>
          <w:szCs w:val="32"/>
        </w:rPr>
      </w:pPr>
      <w:r>
        <w:rPr>
          <w:rFonts w:hint="eastAsia" w:ascii="黑体" w:hAnsi="黑体" w:eastAsia="黑体"/>
          <w:sz w:val="32"/>
          <w:szCs w:val="32"/>
        </w:rPr>
        <w:t>六、政府采购预算情况</w:t>
      </w:r>
    </w:p>
    <w:p>
      <w:pPr>
        <w:ind w:firstLine="640" w:firstLineChars="200"/>
        <w:rPr>
          <w:rFonts w:ascii="仿宋_GB2312" w:hAnsi="Times New Roman" w:eastAsia="仿宋_GB2312"/>
          <w:sz w:val="32"/>
          <w:szCs w:val="32"/>
        </w:rPr>
      </w:pPr>
      <w:bookmarkStart w:id="1" w:name="_Toc471398468"/>
      <w:r>
        <w:rPr>
          <w:rFonts w:ascii="仿宋_GB2312" w:hAnsi="Times New Roman" w:eastAsia="仿宋_GB2312"/>
          <w:sz w:val="32"/>
          <w:szCs w:val="32"/>
        </w:rPr>
        <w:t>2021</w:t>
      </w:r>
      <w:r>
        <w:rPr>
          <w:rFonts w:hint="eastAsia" w:ascii="仿宋_GB2312" w:hAnsi="Times New Roman" w:eastAsia="仿宋_GB2312"/>
          <w:sz w:val="32"/>
          <w:szCs w:val="32"/>
        </w:rPr>
        <w:t>年，我单位安排政府采购预算</w:t>
      </w:r>
      <w:r>
        <w:rPr>
          <w:rFonts w:ascii="仿宋_GB2312" w:hAnsi="Times New Roman" w:eastAsia="仿宋_GB2312"/>
          <w:sz w:val="32"/>
          <w:szCs w:val="32"/>
        </w:rPr>
        <w:t>663.66</w:t>
      </w:r>
      <w:r>
        <w:rPr>
          <w:rFonts w:hint="eastAsia" w:ascii="仿宋_GB2312" w:hAnsi="Times New Roman" w:eastAsia="仿宋_GB2312"/>
          <w:sz w:val="32"/>
          <w:szCs w:val="32"/>
        </w:rPr>
        <w:t>万元。具体内容见下表。</w:t>
      </w:r>
    </w:p>
    <w:p>
      <w:pPr>
        <w:jc w:val="center"/>
        <w:outlineLvl w:val="0"/>
        <w:rPr>
          <w:rFonts w:ascii="方正小标宋_GBK" w:hAnsi="Times New Roman" w:eastAsia="方正小标宋_GBK"/>
          <w:sz w:val="32"/>
          <w:szCs w:val="24"/>
        </w:rPr>
      </w:pPr>
      <w:r>
        <w:rPr>
          <w:rFonts w:hint="eastAsia" w:ascii="方正小标宋_GBK" w:hAnsi="Times New Roman" w:eastAsia="方正小标宋_GBK"/>
          <w:sz w:val="32"/>
          <w:szCs w:val="24"/>
        </w:rPr>
        <w:t>单位政府采购预算</w:t>
      </w:r>
      <w:bookmarkEnd w:id="1"/>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878"/>
        <w:gridCol w:w="1399"/>
        <w:gridCol w:w="878"/>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hAnsi="Times New Roman" w:eastAsia="方正小标宋_GBK"/>
                <w:sz w:val="24"/>
                <w:szCs w:val="24"/>
              </w:rPr>
            </w:pPr>
            <w:r>
              <w:rPr>
                <w:rFonts w:ascii="方正小标宋_GBK" w:hAnsi="Times New Roman" w:eastAsia="方正小标宋_GBK"/>
                <w:sz w:val="18"/>
                <w:szCs w:val="18"/>
              </w:rPr>
              <w:t>Bz402003</w:t>
            </w:r>
            <w:r>
              <w:rPr>
                <w:rFonts w:hint="eastAsia" w:ascii="方正小标宋_GBK" w:hAnsi="Times New Roman" w:eastAsia="方正小标宋_GBK"/>
                <w:sz w:val="18"/>
                <w:szCs w:val="18"/>
              </w:rPr>
              <w:t>霸州市公安交通警察大队本级</w:t>
            </w:r>
          </w:p>
        </w:tc>
        <w:tc>
          <w:tcPr>
            <w:tcW w:w="5768"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hAnsi="Times New Roman" w:eastAsia="方正小标宋_GBK"/>
                <w:sz w:val="18"/>
                <w:szCs w:val="18"/>
              </w:rPr>
            </w:pPr>
            <w:r>
              <w:rPr>
                <w:rFonts w:hint="eastAsia" w:ascii="方正小标宋_GBK" w:hAnsi="Times New Roman" w:eastAsia="方正小标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政府采购项目来源</w:t>
            </w:r>
          </w:p>
        </w:tc>
        <w:tc>
          <w:tcPr>
            <w:tcW w:w="878"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采购物品名称</w:t>
            </w:r>
          </w:p>
        </w:tc>
        <w:tc>
          <w:tcPr>
            <w:tcW w:w="1399"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政府采购目录序号</w:t>
            </w:r>
          </w:p>
        </w:tc>
        <w:tc>
          <w:tcPr>
            <w:tcW w:w="878"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78"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数量</w:t>
            </w:r>
          </w:p>
        </w:tc>
        <w:tc>
          <w:tcPr>
            <w:tcW w:w="904" w:type="dxa"/>
            <w:vMerge w:val="restart"/>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单价</w:t>
            </w:r>
          </w:p>
        </w:tc>
        <w:tc>
          <w:tcPr>
            <w:tcW w:w="5768" w:type="dxa"/>
            <w:gridSpan w:val="6"/>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项目名称</w:t>
            </w:r>
          </w:p>
        </w:tc>
        <w:tc>
          <w:tcPr>
            <w:tcW w:w="1258"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预算资金</w:t>
            </w:r>
          </w:p>
        </w:tc>
        <w:tc>
          <w:tcPr>
            <w:tcW w:w="878" w:type="dxa"/>
            <w:vMerge w:val="continue"/>
            <w:vAlign w:val="center"/>
          </w:tcPr>
          <w:p>
            <w:pPr>
              <w:rPr>
                <w:rFonts w:ascii="Times New Roman" w:hAnsi="Times New Roman"/>
                <w:szCs w:val="24"/>
              </w:rPr>
            </w:pPr>
          </w:p>
        </w:tc>
        <w:tc>
          <w:tcPr>
            <w:tcW w:w="1399" w:type="dxa"/>
            <w:vMerge w:val="continue"/>
            <w:vAlign w:val="center"/>
          </w:tcPr>
          <w:p>
            <w:pPr>
              <w:rPr>
                <w:rFonts w:ascii="Times New Roman" w:hAnsi="Times New Roman"/>
                <w:szCs w:val="24"/>
              </w:rPr>
            </w:pPr>
          </w:p>
        </w:tc>
        <w:tc>
          <w:tcPr>
            <w:tcW w:w="878" w:type="dxa"/>
            <w:vMerge w:val="continue"/>
            <w:vAlign w:val="center"/>
          </w:tcPr>
          <w:p>
            <w:pPr>
              <w:rPr>
                <w:rFonts w:ascii="Times New Roman" w:hAnsi="Times New Roman"/>
                <w:szCs w:val="24"/>
              </w:rPr>
            </w:pPr>
          </w:p>
        </w:tc>
        <w:tc>
          <w:tcPr>
            <w:tcW w:w="878" w:type="dxa"/>
            <w:vMerge w:val="continue"/>
            <w:vAlign w:val="center"/>
          </w:tcPr>
          <w:p>
            <w:pPr>
              <w:rPr>
                <w:rFonts w:ascii="Times New Roman" w:hAnsi="Times New Roman"/>
                <w:szCs w:val="24"/>
              </w:rPr>
            </w:pPr>
          </w:p>
        </w:tc>
        <w:tc>
          <w:tcPr>
            <w:tcW w:w="904" w:type="dxa"/>
            <w:vMerge w:val="continue"/>
            <w:vAlign w:val="center"/>
          </w:tcPr>
          <w:p>
            <w:pPr>
              <w:rPr>
                <w:rFonts w:ascii="Times New Roman" w:hAnsi="Times New Roman"/>
                <w:szCs w:val="24"/>
              </w:rPr>
            </w:pPr>
          </w:p>
        </w:tc>
        <w:tc>
          <w:tcPr>
            <w:tcW w:w="961"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合计</w:t>
            </w:r>
          </w:p>
        </w:tc>
        <w:tc>
          <w:tcPr>
            <w:tcW w:w="961"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一般公共预算拨款</w:t>
            </w:r>
          </w:p>
        </w:tc>
        <w:tc>
          <w:tcPr>
            <w:tcW w:w="961" w:type="dxa"/>
            <w:vAlign w:val="center"/>
          </w:tcPr>
          <w:p>
            <w:pPr>
              <w:spacing w:line="300" w:lineRule="exact"/>
              <w:jc w:val="center"/>
            </w:pPr>
            <w:r>
              <w:rPr>
                <w:rFonts w:hint="eastAsia" w:ascii="方正书宋_GBK" w:eastAsia="方正书宋_GBK"/>
                <w:b/>
              </w:rPr>
              <w:t>基金预算拨款</w:t>
            </w:r>
          </w:p>
        </w:tc>
        <w:tc>
          <w:tcPr>
            <w:tcW w:w="961" w:type="dxa"/>
            <w:vAlign w:val="center"/>
          </w:tcPr>
          <w:p>
            <w:pPr>
              <w:spacing w:line="300" w:lineRule="exact"/>
              <w:jc w:val="center"/>
            </w:pPr>
            <w:r>
              <w:rPr>
                <w:rFonts w:hint="eastAsia" w:ascii="方正书宋_GBK" w:eastAsia="方正书宋_GBK"/>
                <w:b/>
              </w:rPr>
              <w:t>国有资本经营预算拨款</w:t>
            </w:r>
          </w:p>
        </w:tc>
        <w:tc>
          <w:tcPr>
            <w:tcW w:w="962" w:type="dxa"/>
            <w:vAlign w:val="center"/>
          </w:tcPr>
          <w:p>
            <w:pPr>
              <w:spacing w:line="300" w:lineRule="exact"/>
              <w:jc w:val="center"/>
            </w:pPr>
            <w:r>
              <w:rPr>
                <w:rFonts w:hint="eastAsia" w:ascii="方正书宋_GBK" w:eastAsia="方正书宋_GBK"/>
                <w:b/>
              </w:rPr>
              <w:t>财政专户核拨</w:t>
            </w:r>
          </w:p>
        </w:tc>
        <w:tc>
          <w:tcPr>
            <w:tcW w:w="962" w:type="dxa"/>
            <w:vAlign w:val="center"/>
          </w:tcPr>
          <w:p>
            <w:pPr>
              <w:spacing w:line="300" w:lineRule="exact"/>
              <w:jc w:val="center"/>
              <w:rPr>
                <w:rFonts w:ascii="方正书宋_GBK" w:hAnsi="Times New Roman" w:eastAsia="方正书宋_GBK"/>
                <w:b/>
                <w:szCs w:val="24"/>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vAlign w:val="center"/>
          </w:tcPr>
          <w:p>
            <w:pPr>
              <w:spacing w:line="300" w:lineRule="exact"/>
              <w:jc w:val="center"/>
              <w:rPr>
                <w:rFonts w:ascii="Times New Roman" w:hAnsi="Times New Roman"/>
                <w:szCs w:val="24"/>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58" w:type="dxa"/>
            <w:vAlign w:val="center"/>
          </w:tcPr>
          <w:p>
            <w:pPr>
              <w:spacing w:line="300" w:lineRule="exact"/>
              <w:jc w:val="right"/>
              <w:rPr>
                <w:rFonts w:ascii="Times New Roman" w:hAnsi="Times New Roman"/>
                <w:szCs w:val="24"/>
              </w:rPr>
            </w:pPr>
            <w:r>
              <w:rPr>
                <w:rFonts w:ascii="Times New Roman" w:hAnsi="Times New Roman"/>
                <w:szCs w:val="24"/>
              </w:rPr>
              <w:t>663.66</w:t>
            </w:r>
          </w:p>
        </w:tc>
        <w:tc>
          <w:tcPr>
            <w:tcW w:w="878" w:type="dxa"/>
            <w:vAlign w:val="center"/>
          </w:tcPr>
          <w:p>
            <w:pPr>
              <w:spacing w:line="300" w:lineRule="exact"/>
              <w:jc w:val="left"/>
              <w:rPr>
                <w:rFonts w:ascii="Times New Roman" w:hAnsi="Times New Roman"/>
                <w:szCs w:val="24"/>
              </w:rPr>
            </w:pPr>
          </w:p>
        </w:tc>
        <w:tc>
          <w:tcPr>
            <w:tcW w:w="1399" w:type="dxa"/>
            <w:vAlign w:val="center"/>
          </w:tcPr>
          <w:p>
            <w:pPr>
              <w:spacing w:line="300" w:lineRule="exact"/>
              <w:jc w:val="left"/>
              <w:rPr>
                <w:rFonts w:ascii="Times New Roman" w:hAnsi="Times New Roman"/>
                <w:szCs w:val="24"/>
              </w:rPr>
            </w:pPr>
          </w:p>
        </w:tc>
        <w:tc>
          <w:tcPr>
            <w:tcW w:w="878" w:type="dxa"/>
            <w:vAlign w:val="center"/>
          </w:tcPr>
          <w:p>
            <w:pPr>
              <w:spacing w:line="300" w:lineRule="exact"/>
              <w:jc w:val="center"/>
              <w:rPr>
                <w:rFonts w:ascii="Times New Roman" w:hAnsi="Times New Roman"/>
                <w:szCs w:val="24"/>
              </w:rPr>
            </w:pPr>
          </w:p>
        </w:tc>
        <w:tc>
          <w:tcPr>
            <w:tcW w:w="878" w:type="dxa"/>
            <w:vAlign w:val="center"/>
          </w:tcPr>
          <w:p>
            <w:pPr>
              <w:spacing w:line="300" w:lineRule="exact"/>
              <w:jc w:val="right"/>
              <w:rPr>
                <w:rFonts w:ascii="Times New Roman" w:hAnsi="Times New Roman"/>
                <w:szCs w:val="24"/>
              </w:rPr>
            </w:pPr>
          </w:p>
        </w:tc>
        <w:tc>
          <w:tcPr>
            <w:tcW w:w="904" w:type="dxa"/>
            <w:vAlign w:val="center"/>
          </w:tcPr>
          <w:p>
            <w:pPr>
              <w:spacing w:line="300" w:lineRule="exact"/>
              <w:jc w:val="right"/>
              <w:rPr>
                <w:rFonts w:ascii="Times New Roman" w:hAnsi="Times New Roman"/>
                <w:szCs w:val="24"/>
              </w:rPr>
            </w:pPr>
          </w:p>
        </w:tc>
        <w:tc>
          <w:tcPr>
            <w:tcW w:w="961" w:type="dxa"/>
            <w:vAlign w:val="center"/>
          </w:tcPr>
          <w:p>
            <w:pPr>
              <w:spacing w:line="300" w:lineRule="exact"/>
              <w:jc w:val="right"/>
              <w:rPr>
                <w:rFonts w:ascii="Times New Roman" w:hAnsi="Times New Roman"/>
                <w:szCs w:val="24"/>
              </w:rPr>
            </w:pPr>
            <w:r>
              <w:rPr>
                <w:rFonts w:ascii="Times New Roman" w:hAnsi="Times New Roman"/>
                <w:szCs w:val="24"/>
              </w:rPr>
              <w:t>663.66</w:t>
            </w:r>
          </w:p>
        </w:tc>
        <w:tc>
          <w:tcPr>
            <w:tcW w:w="961" w:type="dxa"/>
            <w:vAlign w:val="center"/>
          </w:tcPr>
          <w:p>
            <w:pPr>
              <w:spacing w:line="300" w:lineRule="exact"/>
              <w:jc w:val="right"/>
              <w:rPr>
                <w:rFonts w:ascii="方正书宋_GBK" w:hAnsi="Times New Roman" w:eastAsia="方正书宋_GBK"/>
                <w:b/>
                <w:szCs w:val="24"/>
              </w:rPr>
            </w:pPr>
            <w:r>
              <w:rPr>
                <w:rFonts w:ascii="Times New Roman" w:hAnsi="Times New Roman"/>
                <w:szCs w:val="24"/>
              </w:rPr>
              <w:t>663.66</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rFonts w:hint="eastAsia"/>
                <w:color w:val="000000"/>
                <w:sz w:val="16"/>
                <w:szCs w:val="16"/>
              </w:rPr>
              <w:t>关于提前下达省级基层公检法司转移支付资金的通知</w:t>
            </w:r>
            <w:r>
              <w:rPr>
                <w:color w:val="000000"/>
                <w:sz w:val="16"/>
                <w:szCs w:val="16"/>
              </w:rPr>
              <w:t xml:space="preserve"> </w:t>
            </w:r>
            <w:r>
              <w:rPr>
                <w:rFonts w:hint="eastAsia"/>
                <w:color w:val="000000"/>
                <w:sz w:val="16"/>
                <w:szCs w:val="16"/>
              </w:rPr>
              <w:t>（冀财政法</w:t>
            </w:r>
            <w:r>
              <w:rPr>
                <w:color w:val="000000"/>
                <w:sz w:val="16"/>
                <w:szCs w:val="16"/>
              </w:rPr>
              <w:t>[2020]70</w:t>
            </w:r>
            <w:r>
              <w:rPr>
                <w:rFonts w:hint="eastAsia"/>
                <w:color w:val="000000"/>
                <w:sz w:val="16"/>
                <w:szCs w:val="16"/>
              </w:rPr>
              <w:t>号）</w:t>
            </w:r>
          </w:p>
        </w:tc>
        <w:tc>
          <w:tcPr>
            <w:tcW w:w="1258" w:type="dxa"/>
            <w:vAlign w:val="center"/>
          </w:tcPr>
          <w:p>
            <w:pPr>
              <w:jc w:val="right"/>
              <w:rPr>
                <w:rFonts w:ascii="宋体" w:cs="宋体"/>
                <w:color w:val="000000"/>
                <w:sz w:val="22"/>
              </w:rPr>
            </w:pPr>
            <w:r>
              <w:rPr>
                <w:color w:val="000000"/>
                <w:sz w:val="22"/>
              </w:rPr>
              <w:t>25</w:t>
            </w:r>
          </w:p>
        </w:tc>
        <w:tc>
          <w:tcPr>
            <w:tcW w:w="878" w:type="dxa"/>
            <w:vAlign w:val="center"/>
          </w:tcPr>
          <w:p>
            <w:pPr>
              <w:rPr>
                <w:rFonts w:ascii="宋体" w:cs="宋体"/>
                <w:color w:val="000000"/>
                <w:sz w:val="16"/>
                <w:szCs w:val="16"/>
              </w:rPr>
            </w:pPr>
            <w:r>
              <w:rPr>
                <w:rFonts w:hint="eastAsia"/>
                <w:color w:val="000000"/>
                <w:sz w:val="16"/>
                <w:szCs w:val="16"/>
              </w:rPr>
              <w:t>电子警察</w:t>
            </w:r>
          </w:p>
        </w:tc>
        <w:tc>
          <w:tcPr>
            <w:tcW w:w="1399" w:type="dxa"/>
            <w:vAlign w:val="center"/>
          </w:tcPr>
          <w:p>
            <w:pPr>
              <w:rPr>
                <w:rFonts w:ascii="宋体" w:cs="宋体"/>
                <w:color w:val="000000"/>
                <w:sz w:val="16"/>
                <w:szCs w:val="16"/>
              </w:rPr>
            </w:pPr>
            <w:r>
              <w:rPr>
                <w:color w:val="000000"/>
                <w:sz w:val="16"/>
                <w:szCs w:val="16"/>
              </w:rPr>
              <w:t>[A02091106]</w:t>
            </w:r>
            <w:r>
              <w:rPr>
                <w:rFonts w:hint="eastAsia"/>
                <w:color w:val="000000"/>
                <w:sz w:val="16"/>
                <w:szCs w:val="16"/>
              </w:rPr>
              <w:t>视频监控设备</w:t>
            </w:r>
          </w:p>
        </w:tc>
        <w:tc>
          <w:tcPr>
            <w:tcW w:w="878" w:type="dxa"/>
            <w:vAlign w:val="center"/>
          </w:tcPr>
          <w:p>
            <w:pPr>
              <w:rPr>
                <w:rFonts w:ascii="宋体" w:cs="宋体"/>
                <w:color w:val="000000"/>
                <w:sz w:val="22"/>
              </w:rPr>
            </w:pPr>
            <w:r>
              <w:rPr>
                <w:rFonts w:hint="eastAsia"/>
                <w:color w:val="000000"/>
                <w:sz w:val="22"/>
              </w:rPr>
              <w:t>批</w:t>
            </w:r>
          </w:p>
        </w:tc>
        <w:tc>
          <w:tcPr>
            <w:tcW w:w="878" w:type="dxa"/>
            <w:vAlign w:val="center"/>
          </w:tcPr>
          <w:p>
            <w:pPr>
              <w:jc w:val="right"/>
              <w:rPr>
                <w:rFonts w:ascii="宋体" w:cs="宋体"/>
                <w:color w:val="000000"/>
                <w:sz w:val="22"/>
              </w:rPr>
            </w:pPr>
            <w:r>
              <w:rPr>
                <w:color w:val="000000"/>
                <w:sz w:val="22"/>
              </w:rPr>
              <w:t>1</w:t>
            </w:r>
          </w:p>
        </w:tc>
        <w:tc>
          <w:tcPr>
            <w:tcW w:w="904" w:type="dxa"/>
            <w:vAlign w:val="center"/>
          </w:tcPr>
          <w:p>
            <w:pPr>
              <w:jc w:val="right"/>
              <w:rPr>
                <w:rFonts w:ascii="宋体" w:cs="宋体"/>
                <w:color w:val="000000"/>
                <w:sz w:val="22"/>
              </w:rPr>
            </w:pPr>
            <w:r>
              <w:rPr>
                <w:color w:val="000000"/>
                <w:sz w:val="22"/>
              </w:rPr>
              <w:t>25</w:t>
            </w:r>
          </w:p>
        </w:tc>
        <w:tc>
          <w:tcPr>
            <w:tcW w:w="961" w:type="dxa"/>
            <w:vAlign w:val="center"/>
          </w:tcPr>
          <w:p>
            <w:pPr>
              <w:jc w:val="right"/>
              <w:rPr>
                <w:rFonts w:ascii="宋体" w:cs="宋体"/>
                <w:color w:val="000000"/>
                <w:sz w:val="22"/>
              </w:rPr>
            </w:pPr>
            <w:r>
              <w:rPr>
                <w:color w:val="000000"/>
                <w:sz w:val="22"/>
              </w:rPr>
              <w:t>25</w:t>
            </w:r>
          </w:p>
        </w:tc>
        <w:tc>
          <w:tcPr>
            <w:tcW w:w="961" w:type="dxa"/>
            <w:vAlign w:val="center"/>
          </w:tcPr>
          <w:p>
            <w:pPr>
              <w:jc w:val="right"/>
              <w:rPr>
                <w:rFonts w:ascii="宋体" w:cs="宋体"/>
                <w:color w:val="000000"/>
                <w:sz w:val="22"/>
              </w:rPr>
            </w:pPr>
            <w:r>
              <w:rPr>
                <w:color w:val="000000"/>
                <w:sz w:val="22"/>
              </w:rPr>
              <w:t>25</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rFonts w:hint="eastAsia"/>
                <w:color w:val="000000"/>
                <w:sz w:val="16"/>
                <w:szCs w:val="16"/>
              </w:rPr>
              <w:t>关于提前下达省级基层公检法司转移支付资金的通知</w:t>
            </w:r>
            <w:r>
              <w:rPr>
                <w:color w:val="000000"/>
                <w:sz w:val="16"/>
                <w:szCs w:val="16"/>
              </w:rPr>
              <w:t xml:space="preserve"> </w:t>
            </w:r>
            <w:r>
              <w:rPr>
                <w:rFonts w:hint="eastAsia"/>
                <w:color w:val="000000"/>
                <w:sz w:val="16"/>
                <w:szCs w:val="16"/>
              </w:rPr>
              <w:t>（冀财政法</w:t>
            </w:r>
            <w:r>
              <w:rPr>
                <w:color w:val="000000"/>
                <w:sz w:val="16"/>
                <w:szCs w:val="16"/>
              </w:rPr>
              <w:t>[2020]71</w:t>
            </w:r>
            <w:r>
              <w:rPr>
                <w:rFonts w:hint="eastAsia"/>
                <w:color w:val="000000"/>
                <w:sz w:val="16"/>
                <w:szCs w:val="16"/>
              </w:rPr>
              <w:t>号）</w:t>
            </w:r>
          </w:p>
        </w:tc>
        <w:tc>
          <w:tcPr>
            <w:tcW w:w="1258" w:type="dxa"/>
            <w:vAlign w:val="center"/>
          </w:tcPr>
          <w:p>
            <w:pPr>
              <w:jc w:val="right"/>
              <w:rPr>
                <w:rFonts w:ascii="宋体" w:cs="宋体"/>
                <w:color w:val="000000"/>
                <w:sz w:val="22"/>
              </w:rPr>
            </w:pPr>
            <w:r>
              <w:rPr>
                <w:color w:val="000000"/>
                <w:sz w:val="22"/>
              </w:rPr>
              <w:t>20</w:t>
            </w:r>
          </w:p>
        </w:tc>
        <w:tc>
          <w:tcPr>
            <w:tcW w:w="878" w:type="dxa"/>
            <w:vAlign w:val="center"/>
          </w:tcPr>
          <w:p>
            <w:pPr>
              <w:rPr>
                <w:rFonts w:ascii="宋体" w:cs="宋体"/>
                <w:color w:val="000000"/>
                <w:sz w:val="16"/>
                <w:szCs w:val="16"/>
              </w:rPr>
            </w:pPr>
            <w:r>
              <w:rPr>
                <w:rFonts w:hint="eastAsia"/>
                <w:color w:val="000000"/>
                <w:sz w:val="16"/>
                <w:szCs w:val="16"/>
              </w:rPr>
              <w:t>卡口</w:t>
            </w:r>
          </w:p>
        </w:tc>
        <w:tc>
          <w:tcPr>
            <w:tcW w:w="1399" w:type="dxa"/>
            <w:vAlign w:val="center"/>
          </w:tcPr>
          <w:p>
            <w:pPr>
              <w:rPr>
                <w:rFonts w:ascii="宋体" w:cs="宋体"/>
                <w:color w:val="000000"/>
                <w:sz w:val="16"/>
                <w:szCs w:val="16"/>
              </w:rPr>
            </w:pPr>
            <w:r>
              <w:rPr>
                <w:color w:val="000000"/>
                <w:sz w:val="16"/>
                <w:szCs w:val="16"/>
              </w:rPr>
              <w:t>[A02091107]</w:t>
            </w:r>
            <w:r>
              <w:rPr>
                <w:rFonts w:hint="eastAsia"/>
                <w:color w:val="000000"/>
                <w:sz w:val="16"/>
                <w:szCs w:val="16"/>
              </w:rPr>
              <w:t>视频监控设备</w:t>
            </w:r>
          </w:p>
        </w:tc>
        <w:tc>
          <w:tcPr>
            <w:tcW w:w="878" w:type="dxa"/>
            <w:vAlign w:val="center"/>
          </w:tcPr>
          <w:p>
            <w:pPr>
              <w:rPr>
                <w:rFonts w:ascii="宋体" w:cs="宋体"/>
                <w:color w:val="000000"/>
                <w:sz w:val="22"/>
              </w:rPr>
            </w:pPr>
            <w:r>
              <w:rPr>
                <w:rFonts w:hint="eastAsia"/>
                <w:color w:val="000000"/>
                <w:sz w:val="22"/>
              </w:rPr>
              <w:t>批</w:t>
            </w:r>
          </w:p>
        </w:tc>
        <w:tc>
          <w:tcPr>
            <w:tcW w:w="878" w:type="dxa"/>
            <w:vAlign w:val="center"/>
          </w:tcPr>
          <w:p>
            <w:pPr>
              <w:jc w:val="right"/>
              <w:rPr>
                <w:rFonts w:ascii="宋体" w:cs="宋体"/>
                <w:color w:val="000000"/>
                <w:sz w:val="22"/>
              </w:rPr>
            </w:pPr>
            <w:r>
              <w:rPr>
                <w:color w:val="000000"/>
                <w:sz w:val="22"/>
              </w:rPr>
              <w:t>2</w:t>
            </w:r>
          </w:p>
        </w:tc>
        <w:tc>
          <w:tcPr>
            <w:tcW w:w="904" w:type="dxa"/>
            <w:vAlign w:val="center"/>
          </w:tcPr>
          <w:p>
            <w:pPr>
              <w:jc w:val="right"/>
              <w:rPr>
                <w:rFonts w:ascii="宋体" w:cs="宋体"/>
                <w:color w:val="000000"/>
                <w:sz w:val="22"/>
              </w:rPr>
            </w:pPr>
            <w:r>
              <w:rPr>
                <w:color w:val="000000"/>
                <w:sz w:val="22"/>
              </w:rPr>
              <w:t>10</w:t>
            </w:r>
          </w:p>
        </w:tc>
        <w:tc>
          <w:tcPr>
            <w:tcW w:w="961" w:type="dxa"/>
            <w:vAlign w:val="center"/>
          </w:tcPr>
          <w:p>
            <w:pPr>
              <w:jc w:val="right"/>
              <w:rPr>
                <w:rFonts w:ascii="宋体" w:cs="宋体"/>
                <w:color w:val="000000"/>
                <w:sz w:val="22"/>
              </w:rPr>
            </w:pPr>
            <w:r>
              <w:rPr>
                <w:color w:val="000000"/>
                <w:sz w:val="22"/>
              </w:rPr>
              <w:t>20</w:t>
            </w:r>
          </w:p>
        </w:tc>
        <w:tc>
          <w:tcPr>
            <w:tcW w:w="961" w:type="dxa"/>
            <w:vAlign w:val="center"/>
          </w:tcPr>
          <w:p>
            <w:pPr>
              <w:jc w:val="right"/>
              <w:rPr>
                <w:rFonts w:ascii="宋体" w:cs="宋体"/>
                <w:color w:val="000000"/>
                <w:sz w:val="22"/>
              </w:rPr>
            </w:pPr>
            <w:r>
              <w:rPr>
                <w:color w:val="000000"/>
                <w:sz w:val="22"/>
              </w:rPr>
              <w:t>20</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color w:val="000000"/>
                <w:sz w:val="16"/>
                <w:szCs w:val="16"/>
              </w:rPr>
              <w:t>16</w:t>
            </w:r>
            <w:r>
              <w:rPr>
                <w:rFonts w:hint="eastAsia"/>
                <w:color w:val="000000"/>
                <w:sz w:val="16"/>
                <w:szCs w:val="16"/>
              </w:rPr>
              <w:t>、公务用车购置费</w:t>
            </w:r>
          </w:p>
        </w:tc>
        <w:tc>
          <w:tcPr>
            <w:tcW w:w="1258" w:type="dxa"/>
            <w:vAlign w:val="center"/>
          </w:tcPr>
          <w:p>
            <w:pPr>
              <w:jc w:val="right"/>
              <w:rPr>
                <w:rFonts w:ascii="宋体" w:cs="宋体"/>
                <w:color w:val="000000"/>
                <w:sz w:val="22"/>
              </w:rPr>
            </w:pPr>
            <w:r>
              <w:rPr>
                <w:color w:val="000000"/>
                <w:sz w:val="22"/>
              </w:rPr>
              <w:t>21.96</w:t>
            </w:r>
          </w:p>
        </w:tc>
        <w:tc>
          <w:tcPr>
            <w:tcW w:w="878" w:type="dxa"/>
            <w:vAlign w:val="center"/>
          </w:tcPr>
          <w:p>
            <w:pPr>
              <w:rPr>
                <w:rFonts w:ascii="宋体" w:cs="宋体"/>
                <w:color w:val="000000"/>
                <w:sz w:val="16"/>
                <w:szCs w:val="16"/>
              </w:rPr>
            </w:pPr>
            <w:r>
              <w:rPr>
                <w:rFonts w:hint="eastAsia"/>
                <w:color w:val="000000"/>
                <w:sz w:val="16"/>
                <w:szCs w:val="16"/>
              </w:rPr>
              <w:t>宣传车</w:t>
            </w:r>
          </w:p>
        </w:tc>
        <w:tc>
          <w:tcPr>
            <w:tcW w:w="1399" w:type="dxa"/>
            <w:vAlign w:val="center"/>
          </w:tcPr>
          <w:p>
            <w:pPr>
              <w:rPr>
                <w:rFonts w:ascii="宋体" w:cs="宋体"/>
                <w:color w:val="000000"/>
                <w:sz w:val="16"/>
                <w:szCs w:val="16"/>
              </w:rPr>
            </w:pPr>
            <w:r>
              <w:rPr>
                <w:color w:val="000000"/>
                <w:sz w:val="16"/>
                <w:szCs w:val="16"/>
              </w:rPr>
              <w:t>[A02030701]</w:t>
            </w:r>
            <w:r>
              <w:rPr>
                <w:rFonts w:hint="eastAsia"/>
                <w:color w:val="000000"/>
                <w:sz w:val="16"/>
                <w:szCs w:val="16"/>
              </w:rPr>
              <w:t>厢式专用汽车</w:t>
            </w:r>
          </w:p>
        </w:tc>
        <w:tc>
          <w:tcPr>
            <w:tcW w:w="878" w:type="dxa"/>
            <w:vAlign w:val="center"/>
          </w:tcPr>
          <w:p>
            <w:pPr>
              <w:rPr>
                <w:rFonts w:ascii="宋体" w:cs="宋体"/>
                <w:color w:val="000000"/>
                <w:sz w:val="22"/>
              </w:rPr>
            </w:pPr>
            <w:r>
              <w:rPr>
                <w:rFonts w:hint="eastAsia"/>
                <w:color w:val="000000"/>
                <w:sz w:val="22"/>
              </w:rPr>
              <w:t>辆</w:t>
            </w:r>
          </w:p>
        </w:tc>
        <w:tc>
          <w:tcPr>
            <w:tcW w:w="878" w:type="dxa"/>
            <w:vAlign w:val="center"/>
          </w:tcPr>
          <w:p>
            <w:pPr>
              <w:jc w:val="right"/>
              <w:rPr>
                <w:rFonts w:ascii="宋体" w:cs="宋体"/>
                <w:color w:val="000000"/>
                <w:sz w:val="22"/>
              </w:rPr>
            </w:pPr>
            <w:r>
              <w:rPr>
                <w:color w:val="000000"/>
                <w:sz w:val="22"/>
              </w:rPr>
              <w:t>1</w:t>
            </w:r>
          </w:p>
        </w:tc>
        <w:tc>
          <w:tcPr>
            <w:tcW w:w="904" w:type="dxa"/>
            <w:vAlign w:val="center"/>
          </w:tcPr>
          <w:p>
            <w:pPr>
              <w:jc w:val="right"/>
              <w:rPr>
                <w:rFonts w:ascii="宋体" w:cs="宋体"/>
                <w:color w:val="000000"/>
                <w:sz w:val="22"/>
              </w:rPr>
            </w:pPr>
            <w:r>
              <w:rPr>
                <w:color w:val="000000"/>
                <w:sz w:val="22"/>
              </w:rPr>
              <w:t>21.96</w:t>
            </w:r>
          </w:p>
        </w:tc>
        <w:tc>
          <w:tcPr>
            <w:tcW w:w="961" w:type="dxa"/>
            <w:vAlign w:val="center"/>
          </w:tcPr>
          <w:p>
            <w:pPr>
              <w:jc w:val="right"/>
              <w:rPr>
                <w:rFonts w:ascii="宋体" w:cs="宋体"/>
                <w:color w:val="000000"/>
                <w:sz w:val="22"/>
              </w:rPr>
            </w:pPr>
            <w:r>
              <w:rPr>
                <w:color w:val="000000"/>
                <w:sz w:val="22"/>
              </w:rPr>
              <w:t>21.96</w:t>
            </w:r>
          </w:p>
        </w:tc>
        <w:tc>
          <w:tcPr>
            <w:tcW w:w="961" w:type="dxa"/>
            <w:vAlign w:val="center"/>
          </w:tcPr>
          <w:p>
            <w:pPr>
              <w:jc w:val="right"/>
              <w:rPr>
                <w:rFonts w:ascii="宋体" w:cs="宋体"/>
                <w:color w:val="000000"/>
                <w:sz w:val="22"/>
              </w:rPr>
            </w:pPr>
            <w:r>
              <w:rPr>
                <w:color w:val="000000"/>
                <w:sz w:val="22"/>
              </w:rPr>
              <w:t>21.96</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color w:val="000000"/>
                <w:sz w:val="16"/>
                <w:szCs w:val="16"/>
              </w:rPr>
              <w:t>16</w:t>
            </w:r>
            <w:r>
              <w:rPr>
                <w:rFonts w:hint="eastAsia"/>
                <w:color w:val="000000"/>
                <w:sz w:val="16"/>
                <w:szCs w:val="16"/>
              </w:rPr>
              <w:t>、公务用车购置费</w:t>
            </w:r>
          </w:p>
        </w:tc>
        <w:tc>
          <w:tcPr>
            <w:tcW w:w="1258" w:type="dxa"/>
            <w:vAlign w:val="center"/>
          </w:tcPr>
          <w:p>
            <w:pPr>
              <w:jc w:val="right"/>
              <w:rPr>
                <w:rFonts w:ascii="宋体" w:cs="宋体"/>
                <w:color w:val="000000"/>
                <w:sz w:val="22"/>
              </w:rPr>
            </w:pPr>
            <w:r>
              <w:rPr>
                <w:color w:val="000000"/>
                <w:sz w:val="22"/>
              </w:rPr>
              <w:t>39</w:t>
            </w:r>
          </w:p>
        </w:tc>
        <w:tc>
          <w:tcPr>
            <w:tcW w:w="878" w:type="dxa"/>
            <w:vAlign w:val="center"/>
          </w:tcPr>
          <w:p>
            <w:pPr>
              <w:rPr>
                <w:rFonts w:ascii="宋体" w:cs="宋体"/>
                <w:color w:val="000000"/>
                <w:sz w:val="16"/>
                <w:szCs w:val="16"/>
              </w:rPr>
            </w:pPr>
            <w:r>
              <w:rPr>
                <w:rFonts w:hint="eastAsia"/>
                <w:color w:val="000000"/>
                <w:sz w:val="16"/>
                <w:szCs w:val="16"/>
              </w:rPr>
              <w:t>事故勘察车</w:t>
            </w:r>
          </w:p>
        </w:tc>
        <w:tc>
          <w:tcPr>
            <w:tcW w:w="1399" w:type="dxa"/>
            <w:vAlign w:val="center"/>
          </w:tcPr>
          <w:p>
            <w:pPr>
              <w:rPr>
                <w:rFonts w:ascii="宋体" w:cs="宋体"/>
                <w:color w:val="000000"/>
                <w:sz w:val="16"/>
                <w:szCs w:val="16"/>
              </w:rPr>
            </w:pPr>
            <w:r>
              <w:rPr>
                <w:color w:val="000000"/>
                <w:sz w:val="16"/>
                <w:szCs w:val="16"/>
              </w:rPr>
              <w:t>[A02030709]</w:t>
            </w:r>
            <w:r>
              <w:rPr>
                <w:rFonts w:hint="eastAsia"/>
                <w:color w:val="000000"/>
                <w:sz w:val="16"/>
                <w:szCs w:val="16"/>
              </w:rPr>
              <w:t>警车</w:t>
            </w:r>
          </w:p>
        </w:tc>
        <w:tc>
          <w:tcPr>
            <w:tcW w:w="878" w:type="dxa"/>
            <w:vAlign w:val="center"/>
          </w:tcPr>
          <w:p>
            <w:pPr>
              <w:rPr>
                <w:rFonts w:ascii="宋体" w:cs="宋体"/>
                <w:color w:val="000000"/>
                <w:sz w:val="22"/>
              </w:rPr>
            </w:pPr>
            <w:r>
              <w:rPr>
                <w:rFonts w:hint="eastAsia"/>
                <w:color w:val="000000"/>
                <w:sz w:val="22"/>
              </w:rPr>
              <w:t>辆</w:t>
            </w:r>
          </w:p>
        </w:tc>
        <w:tc>
          <w:tcPr>
            <w:tcW w:w="878" w:type="dxa"/>
            <w:vAlign w:val="center"/>
          </w:tcPr>
          <w:p>
            <w:pPr>
              <w:jc w:val="right"/>
              <w:rPr>
                <w:rFonts w:ascii="宋体" w:cs="宋体"/>
                <w:color w:val="000000"/>
                <w:sz w:val="22"/>
              </w:rPr>
            </w:pPr>
            <w:r>
              <w:rPr>
                <w:color w:val="000000"/>
                <w:sz w:val="22"/>
              </w:rPr>
              <w:t>1</w:t>
            </w:r>
          </w:p>
        </w:tc>
        <w:tc>
          <w:tcPr>
            <w:tcW w:w="904" w:type="dxa"/>
            <w:vAlign w:val="center"/>
          </w:tcPr>
          <w:p>
            <w:pPr>
              <w:jc w:val="right"/>
              <w:rPr>
                <w:rFonts w:ascii="宋体" w:cs="宋体"/>
                <w:color w:val="000000"/>
                <w:sz w:val="22"/>
              </w:rPr>
            </w:pPr>
            <w:r>
              <w:rPr>
                <w:color w:val="000000"/>
                <w:sz w:val="22"/>
              </w:rPr>
              <w:t>39</w:t>
            </w:r>
          </w:p>
        </w:tc>
        <w:tc>
          <w:tcPr>
            <w:tcW w:w="961" w:type="dxa"/>
            <w:vAlign w:val="center"/>
          </w:tcPr>
          <w:p>
            <w:pPr>
              <w:jc w:val="right"/>
              <w:rPr>
                <w:rFonts w:ascii="宋体" w:cs="宋体"/>
                <w:color w:val="000000"/>
                <w:sz w:val="22"/>
              </w:rPr>
            </w:pPr>
            <w:r>
              <w:rPr>
                <w:color w:val="000000"/>
                <w:sz w:val="22"/>
              </w:rPr>
              <w:t>39</w:t>
            </w:r>
          </w:p>
        </w:tc>
        <w:tc>
          <w:tcPr>
            <w:tcW w:w="961" w:type="dxa"/>
            <w:vAlign w:val="center"/>
          </w:tcPr>
          <w:p>
            <w:pPr>
              <w:jc w:val="right"/>
              <w:rPr>
                <w:rFonts w:ascii="宋体" w:cs="宋体"/>
                <w:color w:val="000000"/>
                <w:sz w:val="22"/>
              </w:rPr>
            </w:pPr>
            <w:r>
              <w:rPr>
                <w:color w:val="000000"/>
                <w:sz w:val="22"/>
              </w:rPr>
              <w:t>39</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color w:val="000000"/>
                <w:sz w:val="16"/>
                <w:szCs w:val="16"/>
              </w:rPr>
              <w:t>16</w:t>
            </w:r>
            <w:r>
              <w:rPr>
                <w:rFonts w:hint="eastAsia"/>
                <w:color w:val="000000"/>
                <w:sz w:val="16"/>
                <w:szCs w:val="16"/>
              </w:rPr>
              <w:t>、公务用车购置费</w:t>
            </w:r>
          </w:p>
        </w:tc>
        <w:tc>
          <w:tcPr>
            <w:tcW w:w="1258" w:type="dxa"/>
            <w:vAlign w:val="center"/>
          </w:tcPr>
          <w:p>
            <w:pPr>
              <w:jc w:val="right"/>
              <w:rPr>
                <w:rFonts w:ascii="宋体" w:cs="宋体"/>
                <w:color w:val="000000"/>
                <w:sz w:val="22"/>
              </w:rPr>
            </w:pPr>
            <w:r>
              <w:rPr>
                <w:color w:val="000000"/>
                <w:sz w:val="22"/>
              </w:rPr>
              <w:t>49</w:t>
            </w:r>
          </w:p>
        </w:tc>
        <w:tc>
          <w:tcPr>
            <w:tcW w:w="878" w:type="dxa"/>
            <w:vAlign w:val="center"/>
          </w:tcPr>
          <w:p>
            <w:pPr>
              <w:rPr>
                <w:rFonts w:ascii="宋体" w:cs="宋体"/>
                <w:color w:val="000000"/>
                <w:sz w:val="16"/>
                <w:szCs w:val="16"/>
              </w:rPr>
            </w:pPr>
            <w:r>
              <w:rPr>
                <w:rFonts w:hint="eastAsia"/>
                <w:color w:val="000000"/>
                <w:sz w:val="16"/>
                <w:szCs w:val="16"/>
              </w:rPr>
              <w:t>清障车</w:t>
            </w:r>
          </w:p>
        </w:tc>
        <w:tc>
          <w:tcPr>
            <w:tcW w:w="1399" w:type="dxa"/>
            <w:vAlign w:val="center"/>
          </w:tcPr>
          <w:p>
            <w:pPr>
              <w:rPr>
                <w:rFonts w:ascii="宋体" w:cs="宋体"/>
                <w:color w:val="000000"/>
                <w:sz w:val="16"/>
                <w:szCs w:val="16"/>
              </w:rPr>
            </w:pPr>
            <w:r>
              <w:rPr>
                <w:color w:val="000000"/>
                <w:sz w:val="16"/>
                <w:szCs w:val="16"/>
              </w:rPr>
              <w:t>[A02030711]</w:t>
            </w:r>
            <w:r>
              <w:rPr>
                <w:rFonts w:hint="eastAsia"/>
                <w:color w:val="000000"/>
                <w:sz w:val="16"/>
                <w:szCs w:val="16"/>
              </w:rPr>
              <w:t>清障车</w:t>
            </w:r>
          </w:p>
        </w:tc>
        <w:tc>
          <w:tcPr>
            <w:tcW w:w="878" w:type="dxa"/>
            <w:vAlign w:val="center"/>
          </w:tcPr>
          <w:p>
            <w:pPr>
              <w:rPr>
                <w:rFonts w:ascii="宋体" w:cs="宋体"/>
                <w:color w:val="000000"/>
                <w:sz w:val="22"/>
              </w:rPr>
            </w:pPr>
            <w:r>
              <w:rPr>
                <w:rFonts w:hint="eastAsia"/>
                <w:color w:val="000000"/>
                <w:sz w:val="22"/>
              </w:rPr>
              <w:t>辆</w:t>
            </w:r>
          </w:p>
        </w:tc>
        <w:tc>
          <w:tcPr>
            <w:tcW w:w="878" w:type="dxa"/>
            <w:vAlign w:val="center"/>
          </w:tcPr>
          <w:p>
            <w:pPr>
              <w:jc w:val="right"/>
              <w:rPr>
                <w:rFonts w:ascii="宋体" w:cs="宋体"/>
                <w:color w:val="000000"/>
                <w:sz w:val="22"/>
              </w:rPr>
            </w:pPr>
            <w:r>
              <w:rPr>
                <w:color w:val="000000"/>
                <w:sz w:val="22"/>
              </w:rPr>
              <w:t>1</w:t>
            </w:r>
          </w:p>
        </w:tc>
        <w:tc>
          <w:tcPr>
            <w:tcW w:w="904" w:type="dxa"/>
            <w:vAlign w:val="center"/>
          </w:tcPr>
          <w:p>
            <w:pPr>
              <w:jc w:val="right"/>
              <w:rPr>
                <w:rFonts w:ascii="宋体" w:cs="宋体"/>
                <w:color w:val="000000"/>
                <w:sz w:val="22"/>
              </w:rPr>
            </w:pPr>
            <w:r>
              <w:rPr>
                <w:color w:val="000000"/>
                <w:sz w:val="22"/>
              </w:rPr>
              <w:t>49</w:t>
            </w:r>
          </w:p>
        </w:tc>
        <w:tc>
          <w:tcPr>
            <w:tcW w:w="961" w:type="dxa"/>
            <w:vAlign w:val="center"/>
          </w:tcPr>
          <w:p>
            <w:pPr>
              <w:jc w:val="right"/>
              <w:rPr>
                <w:rFonts w:ascii="宋体" w:cs="宋体"/>
                <w:color w:val="000000"/>
                <w:sz w:val="22"/>
              </w:rPr>
            </w:pPr>
            <w:r>
              <w:rPr>
                <w:color w:val="000000"/>
                <w:sz w:val="22"/>
              </w:rPr>
              <w:t>49</w:t>
            </w:r>
          </w:p>
        </w:tc>
        <w:tc>
          <w:tcPr>
            <w:tcW w:w="961" w:type="dxa"/>
            <w:vAlign w:val="center"/>
          </w:tcPr>
          <w:p>
            <w:pPr>
              <w:jc w:val="right"/>
              <w:rPr>
                <w:rFonts w:ascii="宋体" w:cs="宋体"/>
                <w:color w:val="000000"/>
                <w:sz w:val="22"/>
              </w:rPr>
            </w:pPr>
            <w:r>
              <w:rPr>
                <w:color w:val="000000"/>
                <w:sz w:val="22"/>
              </w:rPr>
              <w:t>49</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rFonts w:hint="eastAsia"/>
                <w:color w:val="000000"/>
                <w:sz w:val="16"/>
                <w:szCs w:val="16"/>
              </w:rPr>
              <w:t>交通设施购置经费</w:t>
            </w:r>
          </w:p>
        </w:tc>
        <w:tc>
          <w:tcPr>
            <w:tcW w:w="1258" w:type="dxa"/>
            <w:vAlign w:val="center"/>
          </w:tcPr>
          <w:p>
            <w:pPr>
              <w:jc w:val="right"/>
              <w:rPr>
                <w:rFonts w:ascii="宋体" w:cs="宋体"/>
                <w:color w:val="000000"/>
                <w:sz w:val="22"/>
              </w:rPr>
            </w:pPr>
            <w:r>
              <w:rPr>
                <w:color w:val="000000"/>
                <w:sz w:val="22"/>
              </w:rPr>
              <w:t>30</w:t>
            </w:r>
          </w:p>
        </w:tc>
        <w:tc>
          <w:tcPr>
            <w:tcW w:w="878" w:type="dxa"/>
            <w:vAlign w:val="center"/>
          </w:tcPr>
          <w:p>
            <w:pPr>
              <w:rPr>
                <w:rFonts w:ascii="宋体" w:cs="宋体"/>
                <w:color w:val="000000"/>
                <w:sz w:val="16"/>
                <w:szCs w:val="16"/>
              </w:rPr>
            </w:pPr>
            <w:r>
              <w:rPr>
                <w:rFonts w:hint="eastAsia"/>
                <w:color w:val="000000"/>
                <w:sz w:val="16"/>
                <w:szCs w:val="16"/>
              </w:rPr>
              <w:t>事故鉴定等</w:t>
            </w:r>
          </w:p>
        </w:tc>
        <w:tc>
          <w:tcPr>
            <w:tcW w:w="1399" w:type="dxa"/>
            <w:vAlign w:val="center"/>
          </w:tcPr>
          <w:p>
            <w:pPr>
              <w:rPr>
                <w:rFonts w:ascii="宋体" w:cs="宋体"/>
                <w:color w:val="000000"/>
                <w:sz w:val="16"/>
                <w:szCs w:val="16"/>
              </w:rPr>
            </w:pPr>
            <w:r>
              <w:rPr>
                <w:color w:val="000000"/>
                <w:sz w:val="16"/>
                <w:szCs w:val="16"/>
              </w:rPr>
              <w:t>[C99]</w:t>
            </w:r>
            <w:r>
              <w:rPr>
                <w:rFonts w:hint="eastAsia"/>
                <w:color w:val="000000"/>
                <w:sz w:val="16"/>
                <w:szCs w:val="16"/>
              </w:rPr>
              <w:t>其他服务</w:t>
            </w:r>
          </w:p>
        </w:tc>
        <w:tc>
          <w:tcPr>
            <w:tcW w:w="878" w:type="dxa"/>
            <w:vAlign w:val="center"/>
          </w:tcPr>
          <w:p>
            <w:pPr>
              <w:rPr>
                <w:rFonts w:ascii="宋体" w:cs="宋体"/>
                <w:color w:val="000000"/>
                <w:sz w:val="22"/>
              </w:rPr>
            </w:pPr>
            <w:r>
              <w:rPr>
                <w:rFonts w:hint="eastAsia"/>
                <w:color w:val="000000"/>
                <w:sz w:val="22"/>
              </w:rPr>
              <w:t>批</w:t>
            </w:r>
          </w:p>
        </w:tc>
        <w:tc>
          <w:tcPr>
            <w:tcW w:w="878" w:type="dxa"/>
            <w:vAlign w:val="center"/>
          </w:tcPr>
          <w:p>
            <w:pPr>
              <w:jc w:val="right"/>
              <w:rPr>
                <w:rFonts w:ascii="宋体" w:cs="宋体"/>
                <w:color w:val="000000"/>
                <w:sz w:val="22"/>
              </w:rPr>
            </w:pPr>
            <w:r>
              <w:rPr>
                <w:color w:val="000000"/>
                <w:sz w:val="22"/>
              </w:rPr>
              <w:t>1</w:t>
            </w:r>
          </w:p>
        </w:tc>
        <w:tc>
          <w:tcPr>
            <w:tcW w:w="904" w:type="dxa"/>
            <w:vAlign w:val="center"/>
          </w:tcPr>
          <w:p>
            <w:pPr>
              <w:jc w:val="right"/>
              <w:rPr>
                <w:rFonts w:ascii="宋体" w:cs="宋体"/>
                <w:color w:val="000000"/>
                <w:sz w:val="22"/>
              </w:rPr>
            </w:pPr>
            <w:r>
              <w:rPr>
                <w:color w:val="000000"/>
                <w:sz w:val="22"/>
              </w:rPr>
              <w:t>30</w:t>
            </w:r>
          </w:p>
        </w:tc>
        <w:tc>
          <w:tcPr>
            <w:tcW w:w="961" w:type="dxa"/>
            <w:vAlign w:val="center"/>
          </w:tcPr>
          <w:p>
            <w:pPr>
              <w:jc w:val="right"/>
              <w:rPr>
                <w:rFonts w:ascii="宋体" w:cs="宋体"/>
                <w:color w:val="000000"/>
                <w:sz w:val="22"/>
              </w:rPr>
            </w:pPr>
            <w:r>
              <w:rPr>
                <w:color w:val="000000"/>
                <w:sz w:val="22"/>
              </w:rPr>
              <w:t>30</w:t>
            </w:r>
          </w:p>
        </w:tc>
        <w:tc>
          <w:tcPr>
            <w:tcW w:w="961" w:type="dxa"/>
            <w:vAlign w:val="center"/>
          </w:tcPr>
          <w:p>
            <w:pPr>
              <w:jc w:val="right"/>
              <w:rPr>
                <w:rFonts w:ascii="宋体" w:cs="宋体"/>
                <w:color w:val="000000"/>
                <w:sz w:val="22"/>
              </w:rPr>
            </w:pPr>
            <w:r>
              <w:rPr>
                <w:color w:val="000000"/>
                <w:sz w:val="22"/>
              </w:rPr>
              <w:t>30</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rFonts w:hint="eastAsia"/>
                <w:color w:val="000000"/>
                <w:sz w:val="16"/>
                <w:szCs w:val="16"/>
              </w:rPr>
              <w:t>执勤执法业务经费</w:t>
            </w:r>
          </w:p>
        </w:tc>
        <w:tc>
          <w:tcPr>
            <w:tcW w:w="1258" w:type="dxa"/>
            <w:vAlign w:val="center"/>
          </w:tcPr>
          <w:p>
            <w:pPr>
              <w:jc w:val="right"/>
              <w:rPr>
                <w:rFonts w:ascii="宋体" w:cs="宋体"/>
                <w:color w:val="000000"/>
                <w:sz w:val="22"/>
              </w:rPr>
            </w:pPr>
            <w:r>
              <w:rPr>
                <w:color w:val="000000"/>
                <w:sz w:val="22"/>
              </w:rPr>
              <w:t>60</w:t>
            </w:r>
          </w:p>
        </w:tc>
        <w:tc>
          <w:tcPr>
            <w:tcW w:w="878" w:type="dxa"/>
            <w:vAlign w:val="center"/>
          </w:tcPr>
          <w:p>
            <w:pPr>
              <w:rPr>
                <w:rFonts w:ascii="宋体" w:cs="宋体"/>
                <w:color w:val="000000"/>
                <w:sz w:val="16"/>
                <w:szCs w:val="16"/>
              </w:rPr>
            </w:pPr>
            <w:r>
              <w:rPr>
                <w:rFonts w:hint="eastAsia"/>
                <w:color w:val="000000"/>
                <w:sz w:val="16"/>
                <w:szCs w:val="16"/>
              </w:rPr>
              <w:t>物业服务</w:t>
            </w:r>
          </w:p>
        </w:tc>
        <w:tc>
          <w:tcPr>
            <w:tcW w:w="1399" w:type="dxa"/>
            <w:vAlign w:val="center"/>
          </w:tcPr>
          <w:p>
            <w:pPr>
              <w:rPr>
                <w:rFonts w:ascii="宋体" w:cs="宋体"/>
                <w:color w:val="000000"/>
                <w:sz w:val="16"/>
                <w:szCs w:val="16"/>
              </w:rPr>
            </w:pPr>
            <w:r>
              <w:rPr>
                <w:color w:val="000000"/>
                <w:sz w:val="16"/>
                <w:szCs w:val="16"/>
              </w:rPr>
              <w:t>[C1204]</w:t>
            </w:r>
            <w:r>
              <w:rPr>
                <w:rFonts w:hint="eastAsia"/>
                <w:color w:val="000000"/>
                <w:sz w:val="16"/>
                <w:szCs w:val="16"/>
              </w:rPr>
              <w:t>物业管理服务</w:t>
            </w:r>
          </w:p>
        </w:tc>
        <w:tc>
          <w:tcPr>
            <w:tcW w:w="878" w:type="dxa"/>
            <w:vAlign w:val="center"/>
          </w:tcPr>
          <w:p>
            <w:pPr>
              <w:rPr>
                <w:rFonts w:ascii="宋体" w:cs="宋体"/>
                <w:color w:val="000000"/>
                <w:sz w:val="22"/>
              </w:rPr>
            </w:pPr>
            <w:r>
              <w:rPr>
                <w:rFonts w:hint="eastAsia"/>
                <w:color w:val="000000"/>
                <w:sz w:val="22"/>
              </w:rPr>
              <w:t>年</w:t>
            </w:r>
          </w:p>
        </w:tc>
        <w:tc>
          <w:tcPr>
            <w:tcW w:w="878" w:type="dxa"/>
            <w:vAlign w:val="center"/>
          </w:tcPr>
          <w:p>
            <w:pPr>
              <w:jc w:val="right"/>
              <w:rPr>
                <w:rFonts w:ascii="宋体" w:cs="宋体"/>
                <w:color w:val="000000"/>
                <w:sz w:val="22"/>
              </w:rPr>
            </w:pPr>
            <w:r>
              <w:rPr>
                <w:color w:val="000000"/>
                <w:sz w:val="22"/>
              </w:rPr>
              <w:t>1</w:t>
            </w:r>
          </w:p>
        </w:tc>
        <w:tc>
          <w:tcPr>
            <w:tcW w:w="904" w:type="dxa"/>
            <w:vAlign w:val="center"/>
          </w:tcPr>
          <w:p>
            <w:pPr>
              <w:jc w:val="right"/>
              <w:rPr>
                <w:rFonts w:ascii="宋体" w:cs="宋体"/>
                <w:color w:val="000000"/>
                <w:sz w:val="22"/>
              </w:rPr>
            </w:pPr>
            <w:r>
              <w:rPr>
                <w:color w:val="000000"/>
                <w:sz w:val="22"/>
              </w:rPr>
              <w:t>60</w:t>
            </w:r>
          </w:p>
        </w:tc>
        <w:tc>
          <w:tcPr>
            <w:tcW w:w="961" w:type="dxa"/>
            <w:vAlign w:val="center"/>
          </w:tcPr>
          <w:p>
            <w:pPr>
              <w:jc w:val="right"/>
              <w:rPr>
                <w:rFonts w:ascii="宋体" w:cs="宋体"/>
                <w:color w:val="000000"/>
                <w:sz w:val="22"/>
              </w:rPr>
            </w:pPr>
            <w:r>
              <w:rPr>
                <w:color w:val="000000"/>
                <w:sz w:val="22"/>
              </w:rPr>
              <w:t>60</w:t>
            </w:r>
          </w:p>
        </w:tc>
        <w:tc>
          <w:tcPr>
            <w:tcW w:w="961" w:type="dxa"/>
            <w:vAlign w:val="center"/>
          </w:tcPr>
          <w:p>
            <w:pPr>
              <w:jc w:val="right"/>
              <w:rPr>
                <w:rFonts w:ascii="宋体" w:cs="宋体"/>
                <w:color w:val="000000"/>
                <w:sz w:val="22"/>
              </w:rPr>
            </w:pPr>
            <w:r>
              <w:rPr>
                <w:color w:val="000000"/>
                <w:sz w:val="22"/>
              </w:rPr>
              <w:t>60</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rFonts w:hint="eastAsia"/>
                <w:color w:val="000000"/>
                <w:sz w:val="16"/>
                <w:szCs w:val="16"/>
              </w:rPr>
              <w:t>执勤执法设备购置经费</w:t>
            </w:r>
          </w:p>
        </w:tc>
        <w:tc>
          <w:tcPr>
            <w:tcW w:w="1258" w:type="dxa"/>
            <w:vAlign w:val="center"/>
          </w:tcPr>
          <w:p>
            <w:pPr>
              <w:jc w:val="right"/>
              <w:rPr>
                <w:rFonts w:ascii="宋体" w:cs="宋体"/>
                <w:color w:val="000000"/>
                <w:sz w:val="22"/>
              </w:rPr>
            </w:pPr>
            <w:r>
              <w:rPr>
                <w:color w:val="000000"/>
                <w:sz w:val="22"/>
              </w:rPr>
              <w:t>100</w:t>
            </w:r>
          </w:p>
        </w:tc>
        <w:tc>
          <w:tcPr>
            <w:tcW w:w="878" w:type="dxa"/>
            <w:vAlign w:val="center"/>
          </w:tcPr>
          <w:p>
            <w:pPr>
              <w:rPr>
                <w:rFonts w:ascii="宋体" w:cs="宋体"/>
                <w:color w:val="000000"/>
                <w:sz w:val="16"/>
                <w:szCs w:val="16"/>
              </w:rPr>
            </w:pPr>
            <w:r>
              <w:rPr>
                <w:rFonts w:hint="eastAsia"/>
                <w:color w:val="000000"/>
                <w:sz w:val="16"/>
                <w:szCs w:val="16"/>
              </w:rPr>
              <w:t>施划标线</w:t>
            </w:r>
          </w:p>
        </w:tc>
        <w:tc>
          <w:tcPr>
            <w:tcW w:w="1399" w:type="dxa"/>
            <w:vAlign w:val="center"/>
          </w:tcPr>
          <w:p>
            <w:pPr>
              <w:rPr>
                <w:rFonts w:ascii="宋体" w:cs="宋体"/>
                <w:color w:val="000000"/>
                <w:sz w:val="16"/>
                <w:szCs w:val="16"/>
              </w:rPr>
            </w:pPr>
            <w:r>
              <w:rPr>
                <w:color w:val="000000"/>
                <w:sz w:val="16"/>
                <w:szCs w:val="16"/>
              </w:rPr>
              <w:t>[C99]</w:t>
            </w:r>
            <w:r>
              <w:rPr>
                <w:rFonts w:hint="eastAsia"/>
                <w:color w:val="000000"/>
                <w:sz w:val="16"/>
                <w:szCs w:val="16"/>
              </w:rPr>
              <w:t>其他服务</w:t>
            </w:r>
          </w:p>
        </w:tc>
        <w:tc>
          <w:tcPr>
            <w:tcW w:w="878" w:type="dxa"/>
            <w:vAlign w:val="center"/>
          </w:tcPr>
          <w:p>
            <w:pPr>
              <w:rPr>
                <w:rFonts w:ascii="宋体" w:cs="宋体"/>
                <w:color w:val="000000"/>
                <w:sz w:val="22"/>
              </w:rPr>
            </w:pPr>
            <w:r>
              <w:rPr>
                <w:rFonts w:hint="eastAsia"/>
                <w:color w:val="000000"/>
                <w:sz w:val="22"/>
              </w:rPr>
              <w:t>批</w:t>
            </w:r>
          </w:p>
        </w:tc>
        <w:tc>
          <w:tcPr>
            <w:tcW w:w="878" w:type="dxa"/>
            <w:vAlign w:val="center"/>
          </w:tcPr>
          <w:p>
            <w:pPr>
              <w:jc w:val="right"/>
              <w:rPr>
                <w:rFonts w:ascii="宋体" w:cs="宋体"/>
                <w:color w:val="000000"/>
                <w:sz w:val="22"/>
              </w:rPr>
            </w:pPr>
            <w:r>
              <w:rPr>
                <w:color w:val="000000"/>
                <w:sz w:val="22"/>
              </w:rPr>
              <w:t>1</w:t>
            </w:r>
          </w:p>
        </w:tc>
        <w:tc>
          <w:tcPr>
            <w:tcW w:w="904" w:type="dxa"/>
            <w:vAlign w:val="center"/>
          </w:tcPr>
          <w:p>
            <w:pPr>
              <w:jc w:val="right"/>
              <w:rPr>
                <w:rFonts w:ascii="宋体" w:cs="宋体"/>
                <w:color w:val="000000"/>
                <w:sz w:val="22"/>
              </w:rPr>
            </w:pPr>
            <w:r>
              <w:rPr>
                <w:color w:val="000000"/>
                <w:sz w:val="22"/>
              </w:rPr>
              <w:t>100</w:t>
            </w:r>
          </w:p>
        </w:tc>
        <w:tc>
          <w:tcPr>
            <w:tcW w:w="961" w:type="dxa"/>
            <w:vAlign w:val="center"/>
          </w:tcPr>
          <w:p>
            <w:pPr>
              <w:jc w:val="right"/>
              <w:rPr>
                <w:rFonts w:ascii="宋体" w:cs="宋体"/>
                <w:color w:val="000000"/>
                <w:sz w:val="22"/>
              </w:rPr>
            </w:pPr>
            <w:r>
              <w:rPr>
                <w:color w:val="000000"/>
                <w:sz w:val="22"/>
              </w:rPr>
              <w:t>100</w:t>
            </w:r>
          </w:p>
        </w:tc>
        <w:tc>
          <w:tcPr>
            <w:tcW w:w="961" w:type="dxa"/>
            <w:vAlign w:val="center"/>
          </w:tcPr>
          <w:p>
            <w:pPr>
              <w:jc w:val="right"/>
              <w:rPr>
                <w:rFonts w:ascii="宋体" w:cs="宋体"/>
                <w:color w:val="000000"/>
                <w:sz w:val="22"/>
              </w:rPr>
            </w:pPr>
            <w:r>
              <w:rPr>
                <w:color w:val="000000"/>
                <w:sz w:val="22"/>
              </w:rPr>
              <w:t>100</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rFonts w:hint="eastAsia"/>
                <w:color w:val="000000"/>
                <w:sz w:val="16"/>
                <w:szCs w:val="16"/>
              </w:rPr>
              <w:t>执勤执法设备购置经费</w:t>
            </w:r>
          </w:p>
        </w:tc>
        <w:tc>
          <w:tcPr>
            <w:tcW w:w="1258" w:type="dxa"/>
            <w:vAlign w:val="center"/>
          </w:tcPr>
          <w:p>
            <w:pPr>
              <w:jc w:val="right"/>
              <w:rPr>
                <w:rFonts w:ascii="宋体" w:cs="宋体"/>
                <w:sz w:val="18"/>
                <w:szCs w:val="18"/>
              </w:rPr>
            </w:pPr>
            <w:r>
              <w:rPr>
                <w:sz w:val="18"/>
                <w:szCs w:val="18"/>
              </w:rPr>
              <w:t>20</w:t>
            </w:r>
          </w:p>
        </w:tc>
        <w:tc>
          <w:tcPr>
            <w:tcW w:w="878" w:type="dxa"/>
            <w:vAlign w:val="center"/>
          </w:tcPr>
          <w:p>
            <w:pPr>
              <w:rPr>
                <w:rFonts w:ascii="宋体" w:cs="宋体"/>
                <w:sz w:val="18"/>
                <w:szCs w:val="18"/>
              </w:rPr>
            </w:pPr>
            <w:r>
              <w:rPr>
                <w:rFonts w:hint="eastAsia"/>
                <w:sz w:val="18"/>
                <w:szCs w:val="18"/>
              </w:rPr>
              <w:t>卡口</w:t>
            </w:r>
          </w:p>
        </w:tc>
        <w:tc>
          <w:tcPr>
            <w:tcW w:w="1399" w:type="dxa"/>
            <w:vAlign w:val="center"/>
          </w:tcPr>
          <w:p>
            <w:pPr>
              <w:rPr>
                <w:rFonts w:ascii="宋体" w:cs="宋体"/>
                <w:color w:val="000000"/>
                <w:sz w:val="16"/>
                <w:szCs w:val="16"/>
              </w:rPr>
            </w:pPr>
            <w:r>
              <w:rPr>
                <w:color w:val="000000"/>
                <w:sz w:val="16"/>
                <w:szCs w:val="16"/>
              </w:rPr>
              <w:t>[A032497]</w:t>
            </w:r>
            <w:r>
              <w:rPr>
                <w:rFonts w:hint="eastAsia"/>
                <w:color w:val="000000"/>
                <w:sz w:val="16"/>
                <w:szCs w:val="16"/>
              </w:rPr>
              <w:t>交通管理设备</w:t>
            </w:r>
          </w:p>
        </w:tc>
        <w:tc>
          <w:tcPr>
            <w:tcW w:w="878" w:type="dxa"/>
            <w:vAlign w:val="center"/>
          </w:tcPr>
          <w:p>
            <w:pPr>
              <w:rPr>
                <w:rFonts w:ascii="宋体" w:cs="宋体"/>
                <w:sz w:val="18"/>
                <w:szCs w:val="18"/>
              </w:rPr>
            </w:pPr>
            <w:r>
              <w:rPr>
                <w:rFonts w:hint="eastAsia"/>
                <w:sz w:val="18"/>
                <w:szCs w:val="18"/>
              </w:rPr>
              <w:t>处</w:t>
            </w:r>
          </w:p>
        </w:tc>
        <w:tc>
          <w:tcPr>
            <w:tcW w:w="878" w:type="dxa"/>
            <w:vAlign w:val="center"/>
          </w:tcPr>
          <w:p>
            <w:pPr>
              <w:jc w:val="right"/>
              <w:rPr>
                <w:rFonts w:ascii="宋体" w:cs="宋体"/>
                <w:sz w:val="18"/>
                <w:szCs w:val="18"/>
              </w:rPr>
            </w:pPr>
            <w:r>
              <w:rPr>
                <w:sz w:val="18"/>
                <w:szCs w:val="18"/>
              </w:rPr>
              <w:t>2</w:t>
            </w:r>
          </w:p>
        </w:tc>
        <w:tc>
          <w:tcPr>
            <w:tcW w:w="904" w:type="dxa"/>
            <w:vAlign w:val="center"/>
          </w:tcPr>
          <w:p>
            <w:pPr>
              <w:jc w:val="right"/>
              <w:rPr>
                <w:rFonts w:ascii="宋体" w:cs="宋体"/>
                <w:sz w:val="18"/>
                <w:szCs w:val="18"/>
              </w:rPr>
            </w:pPr>
            <w:r>
              <w:rPr>
                <w:sz w:val="18"/>
                <w:szCs w:val="18"/>
              </w:rPr>
              <w:t xml:space="preserve">10.00 </w:t>
            </w:r>
          </w:p>
        </w:tc>
        <w:tc>
          <w:tcPr>
            <w:tcW w:w="961" w:type="dxa"/>
            <w:vAlign w:val="center"/>
          </w:tcPr>
          <w:p>
            <w:pPr>
              <w:jc w:val="right"/>
              <w:rPr>
                <w:rFonts w:ascii="宋体" w:cs="宋体"/>
                <w:sz w:val="18"/>
                <w:szCs w:val="18"/>
              </w:rPr>
            </w:pPr>
            <w:r>
              <w:rPr>
                <w:sz w:val="18"/>
                <w:szCs w:val="18"/>
              </w:rPr>
              <w:t>20</w:t>
            </w:r>
          </w:p>
        </w:tc>
        <w:tc>
          <w:tcPr>
            <w:tcW w:w="961" w:type="dxa"/>
            <w:vAlign w:val="center"/>
          </w:tcPr>
          <w:p>
            <w:pPr>
              <w:jc w:val="right"/>
              <w:rPr>
                <w:rFonts w:ascii="宋体" w:cs="宋体"/>
                <w:sz w:val="18"/>
                <w:szCs w:val="18"/>
              </w:rPr>
            </w:pPr>
            <w:r>
              <w:rPr>
                <w:sz w:val="18"/>
                <w:szCs w:val="18"/>
              </w:rPr>
              <w:t>20</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rFonts w:hint="eastAsia"/>
                <w:color w:val="000000"/>
                <w:sz w:val="16"/>
                <w:szCs w:val="16"/>
              </w:rPr>
              <w:t>执勤执法设备购置经费</w:t>
            </w:r>
          </w:p>
        </w:tc>
        <w:tc>
          <w:tcPr>
            <w:tcW w:w="1258" w:type="dxa"/>
            <w:vAlign w:val="center"/>
          </w:tcPr>
          <w:p>
            <w:pPr>
              <w:jc w:val="right"/>
              <w:rPr>
                <w:rFonts w:ascii="宋体" w:cs="宋体"/>
                <w:sz w:val="18"/>
                <w:szCs w:val="18"/>
              </w:rPr>
            </w:pPr>
            <w:r>
              <w:rPr>
                <w:sz w:val="18"/>
                <w:szCs w:val="18"/>
              </w:rPr>
              <w:t>6</w:t>
            </w:r>
          </w:p>
        </w:tc>
        <w:tc>
          <w:tcPr>
            <w:tcW w:w="878" w:type="dxa"/>
            <w:vAlign w:val="center"/>
          </w:tcPr>
          <w:p>
            <w:pPr>
              <w:rPr>
                <w:rFonts w:ascii="宋体" w:cs="宋体"/>
                <w:sz w:val="18"/>
                <w:szCs w:val="18"/>
              </w:rPr>
            </w:pPr>
            <w:r>
              <w:rPr>
                <w:rFonts w:hint="eastAsia"/>
                <w:sz w:val="18"/>
                <w:szCs w:val="18"/>
              </w:rPr>
              <w:t>电子抓拍设备</w:t>
            </w:r>
          </w:p>
        </w:tc>
        <w:tc>
          <w:tcPr>
            <w:tcW w:w="1399" w:type="dxa"/>
            <w:vAlign w:val="center"/>
          </w:tcPr>
          <w:p>
            <w:pPr>
              <w:rPr>
                <w:rFonts w:ascii="宋体" w:cs="宋体"/>
                <w:color w:val="000000"/>
                <w:sz w:val="16"/>
                <w:szCs w:val="16"/>
              </w:rPr>
            </w:pPr>
            <w:r>
              <w:rPr>
                <w:color w:val="000000"/>
                <w:sz w:val="16"/>
                <w:szCs w:val="16"/>
              </w:rPr>
              <w:t>[A032498]</w:t>
            </w:r>
            <w:r>
              <w:rPr>
                <w:rFonts w:hint="eastAsia"/>
                <w:color w:val="000000"/>
                <w:sz w:val="16"/>
                <w:szCs w:val="16"/>
              </w:rPr>
              <w:t>交通管理设备</w:t>
            </w:r>
          </w:p>
        </w:tc>
        <w:tc>
          <w:tcPr>
            <w:tcW w:w="878" w:type="dxa"/>
            <w:vAlign w:val="center"/>
          </w:tcPr>
          <w:p>
            <w:pPr>
              <w:rPr>
                <w:rFonts w:ascii="宋体" w:cs="宋体"/>
                <w:sz w:val="18"/>
                <w:szCs w:val="18"/>
              </w:rPr>
            </w:pPr>
            <w:r>
              <w:rPr>
                <w:rFonts w:hint="eastAsia"/>
                <w:sz w:val="18"/>
                <w:szCs w:val="18"/>
              </w:rPr>
              <w:t>处</w:t>
            </w:r>
          </w:p>
        </w:tc>
        <w:tc>
          <w:tcPr>
            <w:tcW w:w="878" w:type="dxa"/>
            <w:vAlign w:val="center"/>
          </w:tcPr>
          <w:p>
            <w:pPr>
              <w:jc w:val="right"/>
              <w:rPr>
                <w:rFonts w:ascii="宋体" w:cs="宋体"/>
                <w:sz w:val="18"/>
                <w:szCs w:val="18"/>
              </w:rPr>
            </w:pPr>
            <w:r>
              <w:rPr>
                <w:sz w:val="18"/>
                <w:szCs w:val="18"/>
              </w:rPr>
              <w:t>3</w:t>
            </w:r>
          </w:p>
        </w:tc>
        <w:tc>
          <w:tcPr>
            <w:tcW w:w="904" w:type="dxa"/>
            <w:vAlign w:val="center"/>
          </w:tcPr>
          <w:p>
            <w:pPr>
              <w:jc w:val="right"/>
              <w:rPr>
                <w:rFonts w:ascii="宋体" w:cs="宋体"/>
                <w:sz w:val="18"/>
                <w:szCs w:val="18"/>
              </w:rPr>
            </w:pPr>
            <w:r>
              <w:rPr>
                <w:sz w:val="18"/>
                <w:szCs w:val="18"/>
              </w:rPr>
              <w:t xml:space="preserve">2.00 </w:t>
            </w:r>
          </w:p>
        </w:tc>
        <w:tc>
          <w:tcPr>
            <w:tcW w:w="961" w:type="dxa"/>
            <w:vAlign w:val="center"/>
          </w:tcPr>
          <w:p>
            <w:pPr>
              <w:jc w:val="right"/>
              <w:rPr>
                <w:rFonts w:ascii="宋体" w:cs="宋体"/>
                <w:sz w:val="18"/>
                <w:szCs w:val="18"/>
              </w:rPr>
            </w:pPr>
            <w:r>
              <w:rPr>
                <w:sz w:val="18"/>
                <w:szCs w:val="18"/>
              </w:rPr>
              <w:t>6</w:t>
            </w:r>
          </w:p>
        </w:tc>
        <w:tc>
          <w:tcPr>
            <w:tcW w:w="961" w:type="dxa"/>
            <w:vAlign w:val="center"/>
          </w:tcPr>
          <w:p>
            <w:pPr>
              <w:jc w:val="right"/>
              <w:rPr>
                <w:rFonts w:ascii="宋体" w:cs="宋体"/>
                <w:sz w:val="18"/>
                <w:szCs w:val="18"/>
              </w:rPr>
            </w:pPr>
            <w:r>
              <w:rPr>
                <w:sz w:val="18"/>
                <w:szCs w:val="18"/>
              </w:rPr>
              <w:t>6</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rFonts w:hint="eastAsia"/>
                <w:color w:val="000000"/>
                <w:sz w:val="16"/>
                <w:szCs w:val="16"/>
              </w:rPr>
              <w:t>执勤执法设备购置经费</w:t>
            </w:r>
          </w:p>
        </w:tc>
        <w:tc>
          <w:tcPr>
            <w:tcW w:w="1258" w:type="dxa"/>
            <w:vAlign w:val="center"/>
          </w:tcPr>
          <w:p>
            <w:pPr>
              <w:jc w:val="right"/>
              <w:rPr>
                <w:rFonts w:ascii="宋体" w:cs="宋体"/>
                <w:sz w:val="18"/>
                <w:szCs w:val="18"/>
              </w:rPr>
            </w:pPr>
            <w:r>
              <w:rPr>
                <w:sz w:val="18"/>
                <w:szCs w:val="18"/>
              </w:rPr>
              <w:t>64</w:t>
            </w:r>
          </w:p>
        </w:tc>
        <w:tc>
          <w:tcPr>
            <w:tcW w:w="878" w:type="dxa"/>
            <w:vAlign w:val="center"/>
          </w:tcPr>
          <w:p>
            <w:pPr>
              <w:rPr>
                <w:rFonts w:ascii="宋体" w:cs="宋体"/>
                <w:sz w:val="18"/>
                <w:szCs w:val="18"/>
              </w:rPr>
            </w:pPr>
            <w:r>
              <w:rPr>
                <w:rFonts w:hint="eastAsia"/>
                <w:sz w:val="18"/>
                <w:szCs w:val="18"/>
              </w:rPr>
              <w:t>高点</w:t>
            </w:r>
          </w:p>
        </w:tc>
        <w:tc>
          <w:tcPr>
            <w:tcW w:w="1399" w:type="dxa"/>
            <w:vAlign w:val="center"/>
          </w:tcPr>
          <w:p>
            <w:pPr>
              <w:rPr>
                <w:rFonts w:ascii="宋体" w:cs="宋体"/>
                <w:color w:val="000000"/>
                <w:sz w:val="16"/>
                <w:szCs w:val="16"/>
              </w:rPr>
            </w:pPr>
            <w:r>
              <w:rPr>
                <w:color w:val="000000"/>
                <w:sz w:val="16"/>
                <w:szCs w:val="16"/>
              </w:rPr>
              <w:t>[A032499]</w:t>
            </w:r>
            <w:r>
              <w:rPr>
                <w:rFonts w:hint="eastAsia"/>
                <w:color w:val="000000"/>
                <w:sz w:val="16"/>
                <w:szCs w:val="16"/>
              </w:rPr>
              <w:t>交通管理设备</w:t>
            </w:r>
          </w:p>
        </w:tc>
        <w:tc>
          <w:tcPr>
            <w:tcW w:w="878" w:type="dxa"/>
            <w:vAlign w:val="center"/>
          </w:tcPr>
          <w:p>
            <w:pPr>
              <w:rPr>
                <w:rFonts w:ascii="宋体" w:cs="宋体"/>
                <w:sz w:val="18"/>
                <w:szCs w:val="18"/>
              </w:rPr>
            </w:pPr>
            <w:r>
              <w:rPr>
                <w:rFonts w:hint="eastAsia"/>
                <w:sz w:val="18"/>
                <w:szCs w:val="18"/>
              </w:rPr>
              <w:t>处</w:t>
            </w:r>
          </w:p>
        </w:tc>
        <w:tc>
          <w:tcPr>
            <w:tcW w:w="878" w:type="dxa"/>
            <w:vAlign w:val="center"/>
          </w:tcPr>
          <w:p>
            <w:pPr>
              <w:jc w:val="right"/>
              <w:rPr>
                <w:rFonts w:ascii="宋体" w:cs="宋体"/>
                <w:sz w:val="18"/>
                <w:szCs w:val="18"/>
              </w:rPr>
            </w:pPr>
            <w:r>
              <w:rPr>
                <w:sz w:val="18"/>
                <w:szCs w:val="18"/>
              </w:rPr>
              <w:t>10</w:t>
            </w:r>
          </w:p>
        </w:tc>
        <w:tc>
          <w:tcPr>
            <w:tcW w:w="904" w:type="dxa"/>
            <w:vAlign w:val="center"/>
          </w:tcPr>
          <w:p>
            <w:pPr>
              <w:jc w:val="right"/>
              <w:rPr>
                <w:rFonts w:ascii="宋体" w:cs="宋体"/>
                <w:sz w:val="18"/>
                <w:szCs w:val="18"/>
              </w:rPr>
            </w:pPr>
            <w:r>
              <w:rPr>
                <w:sz w:val="18"/>
                <w:szCs w:val="18"/>
              </w:rPr>
              <w:t xml:space="preserve">6.40 </w:t>
            </w:r>
          </w:p>
        </w:tc>
        <w:tc>
          <w:tcPr>
            <w:tcW w:w="961" w:type="dxa"/>
            <w:vAlign w:val="center"/>
          </w:tcPr>
          <w:p>
            <w:pPr>
              <w:jc w:val="right"/>
              <w:rPr>
                <w:rFonts w:ascii="宋体" w:cs="宋体"/>
                <w:sz w:val="18"/>
                <w:szCs w:val="18"/>
              </w:rPr>
            </w:pPr>
            <w:r>
              <w:rPr>
                <w:sz w:val="18"/>
                <w:szCs w:val="18"/>
              </w:rPr>
              <w:t>64</w:t>
            </w:r>
          </w:p>
        </w:tc>
        <w:tc>
          <w:tcPr>
            <w:tcW w:w="961" w:type="dxa"/>
            <w:vAlign w:val="center"/>
          </w:tcPr>
          <w:p>
            <w:pPr>
              <w:jc w:val="right"/>
              <w:rPr>
                <w:rFonts w:ascii="宋体" w:cs="宋体"/>
                <w:sz w:val="18"/>
                <w:szCs w:val="18"/>
              </w:rPr>
            </w:pPr>
            <w:r>
              <w:rPr>
                <w:sz w:val="18"/>
                <w:szCs w:val="18"/>
              </w:rPr>
              <w:t>64</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rFonts w:hint="eastAsia"/>
                <w:color w:val="000000"/>
                <w:sz w:val="16"/>
                <w:szCs w:val="16"/>
              </w:rPr>
              <w:t>执勤执法设备购置经费</w:t>
            </w:r>
          </w:p>
        </w:tc>
        <w:tc>
          <w:tcPr>
            <w:tcW w:w="1258" w:type="dxa"/>
            <w:vAlign w:val="center"/>
          </w:tcPr>
          <w:p>
            <w:pPr>
              <w:jc w:val="right"/>
              <w:rPr>
                <w:rFonts w:ascii="宋体" w:cs="宋体"/>
                <w:sz w:val="18"/>
                <w:szCs w:val="18"/>
              </w:rPr>
            </w:pPr>
            <w:r>
              <w:rPr>
                <w:sz w:val="18"/>
                <w:szCs w:val="18"/>
              </w:rPr>
              <w:t>100</w:t>
            </w:r>
          </w:p>
        </w:tc>
        <w:tc>
          <w:tcPr>
            <w:tcW w:w="878" w:type="dxa"/>
            <w:vAlign w:val="center"/>
          </w:tcPr>
          <w:p>
            <w:pPr>
              <w:rPr>
                <w:rFonts w:ascii="宋体" w:cs="宋体"/>
                <w:sz w:val="18"/>
                <w:szCs w:val="18"/>
              </w:rPr>
            </w:pPr>
            <w:r>
              <w:rPr>
                <w:rFonts w:hint="eastAsia"/>
                <w:sz w:val="18"/>
                <w:szCs w:val="18"/>
              </w:rPr>
              <w:t>指挥中心系统升级改造</w:t>
            </w:r>
          </w:p>
        </w:tc>
        <w:tc>
          <w:tcPr>
            <w:tcW w:w="1399" w:type="dxa"/>
            <w:vAlign w:val="center"/>
          </w:tcPr>
          <w:p>
            <w:pPr>
              <w:rPr>
                <w:rFonts w:ascii="宋体" w:cs="宋体"/>
                <w:color w:val="000000"/>
                <w:sz w:val="16"/>
                <w:szCs w:val="16"/>
              </w:rPr>
            </w:pPr>
            <w:r>
              <w:rPr>
                <w:color w:val="000000"/>
                <w:sz w:val="16"/>
                <w:szCs w:val="16"/>
              </w:rPr>
              <w:t>[A032500]</w:t>
            </w:r>
            <w:r>
              <w:rPr>
                <w:rFonts w:hint="eastAsia"/>
                <w:color w:val="000000"/>
                <w:sz w:val="16"/>
                <w:szCs w:val="16"/>
              </w:rPr>
              <w:t>交通管理设备</w:t>
            </w:r>
          </w:p>
        </w:tc>
        <w:tc>
          <w:tcPr>
            <w:tcW w:w="878" w:type="dxa"/>
            <w:vAlign w:val="center"/>
          </w:tcPr>
          <w:p>
            <w:pPr>
              <w:rPr>
                <w:rFonts w:ascii="宋体" w:cs="宋体"/>
                <w:sz w:val="18"/>
                <w:szCs w:val="18"/>
              </w:rPr>
            </w:pPr>
            <w:r>
              <w:rPr>
                <w:rFonts w:hint="eastAsia"/>
                <w:sz w:val="18"/>
                <w:szCs w:val="18"/>
              </w:rPr>
              <w:t>次</w:t>
            </w:r>
          </w:p>
        </w:tc>
        <w:tc>
          <w:tcPr>
            <w:tcW w:w="878" w:type="dxa"/>
            <w:vAlign w:val="center"/>
          </w:tcPr>
          <w:p>
            <w:pPr>
              <w:jc w:val="right"/>
              <w:rPr>
                <w:rFonts w:ascii="宋体" w:cs="宋体"/>
                <w:sz w:val="18"/>
                <w:szCs w:val="18"/>
              </w:rPr>
            </w:pPr>
            <w:r>
              <w:rPr>
                <w:sz w:val="18"/>
                <w:szCs w:val="18"/>
              </w:rPr>
              <w:t>1</w:t>
            </w:r>
          </w:p>
        </w:tc>
        <w:tc>
          <w:tcPr>
            <w:tcW w:w="904" w:type="dxa"/>
            <w:vAlign w:val="center"/>
          </w:tcPr>
          <w:p>
            <w:pPr>
              <w:jc w:val="right"/>
              <w:rPr>
                <w:rFonts w:ascii="宋体" w:cs="宋体"/>
                <w:sz w:val="18"/>
                <w:szCs w:val="18"/>
              </w:rPr>
            </w:pPr>
            <w:r>
              <w:rPr>
                <w:sz w:val="18"/>
                <w:szCs w:val="18"/>
              </w:rPr>
              <w:t xml:space="preserve">100.00 </w:t>
            </w:r>
          </w:p>
        </w:tc>
        <w:tc>
          <w:tcPr>
            <w:tcW w:w="961" w:type="dxa"/>
            <w:vAlign w:val="center"/>
          </w:tcPr>
          <w:p>
            <w:pPr>
              <w:jc w:val="right"/>
              <w:rPr>
                <w:rFonts w:ascii="宋体" w:cs="宋体"/>
                <w:sz w:val="18"/>
                <w:szCs w:val="18"/>
              </w:rPr>
            </w:pPr>
            <w:r>
              <w:rPr>
                <w:sz w:val="18"/>
                <w:szCs w:val="18"/>
              </w:rPr>
              <w:t>100</w:t>
            </w:r>
          </w:p>
        </w:tc>
        <w:tc>
          <w:tcPr>
            <w:tcW w:w="961" w:type="dxa"/>
            <w:vAlign w:val="center"/>
          </w:tcPr>
          <w:p>
            <w:pPr>
              <w:jc w:val="right"/>
              <w:rPr>
                <w:rFonts w:ascii="宋体" w:cs="宋体"/>
                <w:sz w:val="18"/>
                <w:szCs w:val="18"/>
              </w:rPr>
            </w:pPr>
            <w:r>
              <w:rPr>
                <w:sz w:val="18"/>
                <w:szCs w:val="18"/>
              </w:rPr>
              <w:t>100</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rFonts w:hint="eastAsia"/>
                <w:color w:val="000000"/>
                <w:sz w:val="16"/>
                <w:szCs w:val="16"/>
              </w:rPr>
              <w:t>执勤执法设备购置经费</w:t>
            </w:r>
          </w:p>
        </w:tc>
        <w:tc>
          <w:tcPr>
            <w:tcW w:w="1258" w:type="dxa"/>
            <w:vAlign w:val="center"/>
          </w:tcPr>
          <w:p>
            <w:pPr>
              <w:jc w:val="right"/>
              <w:rPr>
                <w:rFonts w:ascii="宋体" w:cs="宋体"/>
                <w:sz w:val="18"/>
                <w:szCs w:val="18"/>
              </w:rPr>
            </w:pPr>
            <w:r>
              <w:rPr>
                <w:sz w:val="18"/>
                <w:szCs w:val="18"/>
              </w:rPr>
              <w:t>10</w:t>
            </w:r>
          </w:p>
        </w:tc>
        <w:tc>
          <w:tcPr>
            <w:tcW w:w="878" w:type="dxa"/>
            <w:vAlign w:val="center"/>
          </w:tcPr>
          <w:p>
            <w:pPr>
              <w:rPr>
                <w:rFonts w:ascii="宋体" w:cs="宋体"/>
                <w:sz w:val="18"/>
                <w:szCs w:val="18"/>
              </w:rPr>
            </w:pPr>
            <w:r>
              <w:rPr>
                <w:rFonts w:hint="eastAsia"/>
                <w:sz w:val="18"/>
                <w:szCs w:val="18"/>
              </w:rPr>
              <w:t>全景监控</w:t>
            </w:r>
          </w:p>
        </w:tc>
        <w:tc>
          <w:tcPr>
            <w:tcW w:w="1399" w:type="dxa"/>
            <w:vAlign w:val="center"/>
          </w:tcPr>
          <w:p>
            <w:pPr>
              <w:rPr>
                <w:rFonts w:ascii="宋体" w:cs="宋体"/>
                <w:color w:val="000000"/>
                <w:sz w:val="16"/>
                <w:szCs w:val="16"/>
              </w:rPr>
            </w:pPr>
            <w:r>
              <w:rPr>
                <w:color w:val="000000"/>
                <w:sz w:val="16"/>
                <w:szCs w:val="16"/>
              </w:rPr>
              <w:t>[A032502]</w:t>
            </w:r>
            <w:r>
              <w:rPr>
                <w:rFonts w:hint="eastAsia"/>
                <w:color w:val="000000"/>
                <w:sz w:val="16"/>
                <w:szCs w:val="16"/>
              </w:rPr>
              <w:t>交通管理设备</w:t>
            </w:r>
          </w:p>
        </w:tc>
        <w:tc>
          <w:tcPr>
            <w:tcW w:w="878" w:type="dxa"/>
            <w:vAlign w:val="center"/>
          </w:tcPr>
          <w:p>
            <w:pPr>
              <w:rPr>
                <w:rFonts w:ascii="宋体" w:cs="宋体"/>
                <w:sz w:val="18"/>
                <w:szCs w:val="18"/>
              </w:rPr>
            </w:pPr>
            <w:r>
              <w:rPr>
                <w:rFonts w:hint="eastAsia"/>
                <w:sz w:val="18"/>
                <w:szCs w:val="18"/>
              </w:rPr>
              <w:t>处</w:t>
            </w:r>
          </w:p>
        </w:tc>
        <w:tc>
          <w:tcPr>
            <w:tcW w:w="878" w:type="dxa"/>
            <w:vAlign w:val="center"/>
          </w:tcPr>
          <w:p>
            <w:pPr>
              <w:jc w:val="right"/>
              <w:rPr>
                <w:rFonts w:ascii="宋体" w:cs="宋体"/>
                <w:sz w:val="18"/>
                <w:szCs w:val="18"/>
              </w:rPr>
            </w:pPr>
            <w:r>
              <w:rPr>
                <w:sz w:val="18"/>
                <w:szCs w:val="18"/>
              </w:rPr>
              <w:t>5</w:t>
            </w:r>
          </w:p>
        </w:tc>
        <w:tc>
          <w:tcPr>
            <w:tcW w:w="904" w:type="dxa"/>
            <w:vAlign w:val="center"/>
          </w:tcPr>
          <w:p>
            <w:pPr>
              <w:jc w:val="right"/>
              <w:rPr>
                <w:rFonts w:ascii="宋体" w:cs="宋体"/>
                <w:sz w:val="18"/>
                <w:szCs w:val="18"/>
              </w:rPr>
            </w:pPr>
            <w:r>
              <w:rPr>
                <w:sz w:val="18"/>
                <w:szCs w:val="18"/>
              </w:rPr>
              <w:t xml:space="preserve">2.00 </w:t>
            </w:r>
          </w:p>
        </w:tc>
        <w:tc>
          <w:tcPr>
            <w:tcW w:w="961" w:type="dxa"/>
            <w:vAlign w:val="center"/>
          </w:tcPr>
          <w:p>
            <w:pPr>
              <w:jc w:val="right"/>
              <w:rPr>
                <w:rFonts w:ascii="宋体" w:cs="宋体"/>
                <w:sz w:val="18"/>
                <w:szCs w:val="18"/>
              </w:rPr>
            </w:pPr>
            <w:r>
              <w:rPr>
                <w:sz w:val="18"/>
                <w:szCs w:val="18"/>
              </w:rPr>
              <w:t>10</w:t>
            </w:r>
          </w:p>
        </w:tc>
        <w:tc>
          <w:tcPr>
            <w:tcW w:w="961" w:type="dxa"/>
            <w:vAlign w:val="center"/>
          </w:tcPr>
          <w:p>
            <w:pPr>
              <w:jc w:val="right"/>
              <w:rPr>
                <w:rFonts w:ascii="宋体" w:cs="宋体"/>
                <w:sz w:val="18"/>
                <w:szCs w:val="18"/>
              </w:rPr>
            </w:pPr>
            <w:r>
              <w:rPr>
                <w:sz w:val="18"/>
                <w:szCs w:val="18"/>
              </w:rPr>
              <w:t>10</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rFonts w:hint="eastAsia"/>
                <w:color w:val="000000"/>
                <w:sz w:val="16"/>
                <w:szCs w:val="16"/>
              </w:rPr>
              <w:t>交通管理经费</w:t>
            </w:r>
          </w:p>
        </w:tc>
        <w:tc>
          <w:tcPr>
            <w:tcW w:w="1258" w:type="dxa"/>
            <w:vAlign w:val="center"/>
          </w:tcPr>
          <w:p>
            <w:pPr>
              <w:jc w:val="right"/>
              <w:rPr>
                <w:rFonts w:ascii="宋体" w:cs="宋体"/>
                <w:color w:val="000000"/>
                <w:sz w:val="22"/>
              </w:rPr>
            </w:pPr>
            <w:r>
              <w:rPr>
                <w:color w:val="000000"/>
                <w:sz w:val="22"/>
              </w:rPr>
              <w:t>95</w:t>
            </w:r>
          </w:p>
        </w:tc>
        <w:tc>
          <w:tcPr>
            <w:tcW w:w="878" w:type="dxa"/>
            <w:vAlign w:val="center"/>
          </w:tcPr>
          <w:p>
            <w:pPr>
              <w:rPr>
                <w:rFonts w:ascii="宋体" w:cs="宋体"/>
                <w:color w:val="000000"/>
                <w:sz w:val="16"/>
                <w:szCs w:val="16"/>
              </w:rPr>
            </w:pPr>
            <w:r>
              <w:rPr>
                <w:rFonts w:hint="eastAsia"/>
                <w:color w:val="000000"/>
                <w:sz w:val="16"/>
                <w:szCs w:val="16"/>
              </w:rPr>
              <w:t>事故鉴定等费用</w:t>
            </w:r>
          </w:p>
        </w:tc>
        <w:tc>
          <w:tcPr>
            <w:tcW w:w="1399" w:type="dxa"/>
            <w:vAlign w:val="center"/>
          </w:tcPr>
          <w:p>
            <w:pPr>
              <w:rPr>
                <w:rFonts w:ascii="宋体" w:cs="宋体"/>
                <w:color w:val="000000"/>
                <w:sz w:val="16"/>
                <w:szCs w:val="16"/>
              </w:rPr>
            </w:pPr>
            <w:r>
              <w:rPr>
                <w:color w:val="000000"/>
                <w:sz w:val="16"/>
                <w:szCs w:val="16"/>
              </w:rPr>
              <w:t>[C99]</w:t>
            </w:r>
            <w:r>
              <w:rPr>
                <w:rFonts w:hint="eastAsia"/>
                <w:color w:val="000000"/>
                <w:sz w:val="16"/>
                <w:szCs w:val="16"/>
              </w:rPr>
              <w:t>其他服务</w:t>
            </w:r>
          </w:p>
        </w:tc>
        <w:tc>
          <w:tcPr>
            <w:tcW w:w="878" w:type="dxa"/>
            <w:vAlign w:val="center"/>
          </w:tcPr>
          <w:p>
            <w:pPr>
              <w:rPr>
                <w:rFonts w:ascii="宋体" w:cs="宋体"/>
                <w:color w:val="000000"/>
                <w:sz w:val="22"/>
              </w:rPr>
            </w:pPr>
            <w:r>
              <w:rPr>
                <w:rFonts w:hint="eastAsia"/>
                <w:color w:val="000000"/>
                <w:sz w:val="22"/>
              </w:rPr>
              <w:t>批</w:t>
            </w:r>
          </w:p>
        </w:tc>
        <w:tc>
          <w:tcPr>
            <w:tcW w:w="878" w:type="dxa"/>
            <w:vAlign w:val="center"/>
          </w:tcPr>
          <w:p>
            <w:pPr>
              <w:jc w:val="right"/>
              <w:rPr>
                <w:rFonts w:ascii="宋体" w:cs="宋体"/>
                <w:color w:val="000000"/>
                <w:sz w:val="22"/>
              </w:rPr>
            </w:pPr>
            <w:r>
              <w:rPr>
                <w:color w:val="000000"/>
                <w:sz w:val="22"/>
              </w:rPr>
              <w:t>1</w:t>
            </w:r>
          </w:p>
        </w:tc>
        <w:tc>
          <w:tcPr>
            <w:tcW w:w="904" w:type="dxa"/>
            <w:vAlign w:val="center"/>
          </w:tcPr>
          <w:p>
            <w:pPr>
              <w:jc w:val="right"/>
              <w:rPr>
                <w:rFonts w:ascii="宋体" w:cs="宋体"/>
                <w:color w:val="000000"/>
                <w:sz w:val="22"/>
              </w:rPr>
            </w:pPr>
            <w:r>
              <w:rPr>
                <w:color w:val="000000"/>
                <w:sz w:val="22"/>
              </w:rPr>
              <w:t>95</w:t>
            </w:r>
          </w:p>
        </w:tc>
        <w:tc>
          <w:tcPr>
            <w:tcW w:w="961" w:type="dxa"/>
            <w:vAlign w:val="center"/>
          </w:tcPr>
          <w:p>
            <w:pPr>
              <w:jc w:val="right"/>
              <w:rPr>
                <w:rFonts w:ascii="宋体" w:cs="宋体"/>
                <w:color w:val="000000"/>
                <w:sz w:val="22"/>
              </w:rPr>
            </w:pPr>
            <w:r>
              <w:rPr>
                <w:color w:val="000000"/>
                <w:sz w:val="22"/>
              </w:rPr>
              <w:t>95</w:t>
            </w:r>
          </w:p>
        </w:tc>
        <w:tc>
          <w:tcPr>
            <w:tcW w:w="961" w:type="dxa"/>
            <w:vAlign w:val="center"/>
          </w:tcPr>
          <w:p>
            <w:pPr>
              <w:jc w:val="right"/>
              <w:rPr>
                <w:rFonts w:ascii="宋体" w:cs="宋体"/>
                <w:color w:val="000000"/>
                <w:sz w:val="22"/>
              </w:rPr>
            </w:pPr>
            <w:r>
              <w:rPr>
                <w:color w:val="000000"/>
                <w:sz w:val="22"/>
              </w:rPr>
              <w:t>95</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rPr>
                <w:rFonts w:ascii="宋体" w:cs="宋体"/>
                <w:color w:val="000000"/>
                <w:sz w:val="16"/>
                <w:szCs w:val="16"/>
              </w:rPr>
            </w:pPr>
            <w:r>
              <w:rPr>
                <w:rFonts w:hint="eastAsia"/>
                <w:color w:val="000000"/>
                <w:sz w:val="16"/>
                <w:szCs w:val="16"/>
              </w:rPr>
              <w:t>关于提前下达</w:t>
            </w:r>
            <w:r>
              <w:rPr>
                <w:color w:val="000000"/>
                <w:sz w:val="16"/>
                <w:szCs w:val="16"/>
              </w:rPr>
              <w:t>2021</w:t>
            </w:r>
            <w:r>
              <w:rPr>
                <w:rFonts w:hint="eastAsia"/>
                <w:color w:val="000000"/>
                <w:sz w:val="16"/>
                <w:szCs w:val="16"/>
              </w:rPr>
              <w:t>年中央政法纪检监察转移支付资金的通知</w:t>
            </w:r>
            <w:r>
              <w:rPr>
                <w:color w:val="000000"/>
                <w:sz w:val="16"/>
                <w:szCs w:val="16"/>
              </w:rPr>
              <w:t xml:space="preserve"> </w:t>
            </w:r>
            <w:r>
              <w:rPr>
                <w:rFonts w:hint="eastAsia"/>
                <w:color w:val="000000"/>
                <w:sz w:val="16"/>
                <w:szCs w:val="16"/>
              </w:rPr>
              <w:t>（冀财政法</w:t>
            </w:r>
            <w:r>
              <w:rPr>
                <w:color w:val="000000"/>
                <w:sz w:val="16"/>
                <w:szCs w:val="16"/>
              </w:rPr>
              <w:t>[2020]70</w:t>
            </w:r>
            <w:r>
              <w:rPr>
                <w:rFonts w:hint="eastAsia"/>
                <w:color w:val="000000"/>
                <w:sz w:val="16"/>
                <w:szCs w:val="16"/>
              </w:rPr>
              <w:t>号）</w:t>
            </w:r>
          </w:p>
        </w:tc>
        <w:tc>
          <w:tcPr>
            <w:tcW w:w="1258" w:type="dxa"/>
            <w:vAlign w:val="center"/>
          </w:tcPr>
          <w:p>
            <w:pPr>
              <w:jc w:val="right"/>
              <w:rPr>
                <w:rFonts w:ascii="宋体" w:cs="宋体"/>
                <w:color w:val="000000"/>
                <w:sz w:val="22"/>
              </w:rPr>
            </w:pPr>
            <w:r>
              <w:rPr>
                <w:color w:val="000000"/>
                <w:sz w:val="22"/>
              </w:rPr>
              <w:t>23.7</w:t>
            </w:r>
          </w:p>
        </w:tc>
        <w:tc>
          <w:tcPr>
            <w:tcW w:w="878" w:type="dxa"/>
            <w:vAlign w:val="center"/>
          </w:tcPr>
          <w:p>
            <w:pPr>
              <w:rPr>
                <w:rFonts w:ascii="宋体" w:cs="宋体"/>
                <w:color w:val="000000"/>
                <w:sz w:val="16"/>
                <w:szCs w:val="16"/>
              </w:rPr>
            </w:pPr>
            <w:r>
              <w:rPr>
                <w:rFonts w:hint="eastAsia"/>
                <w:color w:val="000000"/>
                <w:sz w:val="16"/>
                <w:szCs w:val="16"/>
              </w:rPr>
              <w:t>航拍执法无人机</w:t>
            </w:r>
          </w:p>
        </w:tc>
        <w:tc>
          <w:tcPr>
            <w:tcW w:w="1399" w:type="dxa"/>
            <w:vAlign w:val="center"/>
          </w:tcPr>
          <w:p>
            <w:pPr>
              <w:rPr>
                <w:rFonts w:ascii="宋体" w:cs="宋体"/>
                <w:color w:val="000000"/>
                <w:sz w:val="16"/>
                <w:szCs w:val="16"/>
              </w:rPr>
            </w:pPr>
            <w:r>
              <w:rPr>
                <w:color w:val="000000"/>
                <w:sz w:val="16"/>
                <w:szCs w:val="16"/>
              </w:rPr>
              <w:t>[A032502]</w:t>
            </w:r>
            <w:r>
              <w:rPr>
                <w:rFonts w:hint="eastAsia"/>
                <w:color w:val="000000"/>
                <w:sz w:val="16"/>
                <w:szCs w:val="16"/>
              </w:rPr>
              <w:t>交通管理设备</w:t>
            </w:r>
          </w:p>
        </w:tc>
        <w:tc>
          <w:tcPr>
            <w:tcW w:w="878" w:type="dxa"/>
            <w:vAlign w:val="center"/>
          </w:tcPr>
          <w:p>
            <w:pPr>
              <w:rPr>
                <w:rFonts w:ascii="宋体" w:cs="宋体"/>
                <w:color w:val="000000"/>
                <w:sz w:val="22"/>
              </w:rPr>
            </w:pPr>
            <w:r>
              <w:rPr>
                <w:rFonts w:hint="eastAsia"/>
                <w:color w:val="000000"/>
                <w:sz w:val="22"/>
              </w:rPr>
              <w:t>套</w:t>
            </w:r>
          </w:p>
        </w:tc>
        <w:tc>
          <w:tcPr>
            <w:tcW w:w="878" w:type="dxa"/>
            <w:vAlign w:val="center"/>
          </w:tcPr>
          <w:p>
            <w:pPr>
              <w:jc w:val="right"/>
              <w:rPr>
                <w:rFonts w:ascii="宋体" w:cs="宋体"/>
                <w:color w:val="000000"/>
                <w:sz w:val="22"/>
              </w:rPr>
            </w:pPr>
            <w:r>
              <w:rPr>
                <w:color w:val="000000"/>
                <w:sz w:val="22"/>
              </w:rPr>
              <w:t>1</w:t>
            </w:r>
          </w:p>
        </w:tc>
        <w:tc>
          <w:tcPr>
            <w:tcW w:w="904" w:type="dxa"/>
            <w:vAlign w:val="center"/>
          </w:tcPr>
          <w:p>
            <w:pPr>
              <w:jc w:val="right"/>
              <w:rPr>
                <w:rFonts w:ascii="宋体" w:cs="宋体"/>
                <w:color w:val="000000"/>
                <w:sz w:val="22"/>
              </w:rPr>
            </w:pPr>
            <w:r>
              <w:rPr>
                <w:color w:val="000000"/>
                <w:sz w:val="22"/>
              </w:rPr>
              <w:t>23.7</w:t>
            </w:r>
          </w:p>
        </w:tc>
        <w:tc>
          <w:tcPr>
            <w:tcW w:w="961" w:type="dxa"/>
            <w:vAlign w:val="center"/>
          </w:tcPr>
          <w:p>
            <w:pPr>
              <w:jc w:val="right"/>
              <w:rPr>
                <w:rFonts w:ascii="宋体" w:cs="宋体"/>
                <w:color w:val="000000"/>
                <w:sz w:val="22"/>
              </w:rPr>
            </w:pPr>
            <w:r>
              <w:rPr>
                <w:color w:val="000000"/>
                <w:sz w:val="22"/>
              </w:rPr>
              <w:t>23.7</w:t>
            </w:r>
          </w:p>
        </w:tc>
        <w:tc>
          <w:tcPr>
            <w:tcW w:w="961" w:type="dxa"/>
            <w:vAlign w:val="center"/>
          </w:tcPr>
          <w:p>
            <w:pPr>
              <w:jc w:val="right"/>
              <w:rPr>
                <w:rFonts w:ascii="宋体" w:cs="宋体"/>
                <w:color w:val="000000"/>
                <w:sz w:val="22"/>
              </w:rPr>
            </w:pPr>
            <w:r>
              <w:rPr>
                <w:color w:val="000000"/>
                <w:sz w:val="22"/>
              </w:rPr>
              <w:t>23.7</w:t>
            </w:r>
          </w:p>
        </w:tc>
        <w:tc>
          <w:tcPr>
            <w:tcW w:w="961" w:type="dxa"/>
            <w:vAlign w:val="center"/>
          </w:tcPr>
          <w:p>
            <w:pPr>
              <w:spacing w:line="300" w:lineRule="exact"/>
              <w:jc w:val="right"/>
              <w:rPr>
                <w:rFonts w:ascii="方正书宋_GBK" w:hAnsi="Times New Roman" w:eastAsia="方正书宋_GBK"/>
                <w:b/>
                <w:szCs w:val="24"/>
              </w:rPr>
            </w:pPr>
          </w:p>
        </w:tc>
        <w:tc>
          <w:tcPr>
            <w:tcW w:w="961"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c>
          <w:tcPr>
            <w:tcW w:w="962" w:type="dxa"/>
            <w:vAlign w:val="center"/>
          </w:tcPr>
          <w:p>
            <w:pPr>
              <w:spacing w:line="300" w:lineRule="exact"/>
              <w:jc w:val="right"/>
              <w:rPr>
                <w:rFonts w:ascii="方正书宋_GBK" w:hAnsi="Times New Roman" w:eastAsia="方正书宋_GBK"/>
                <w:b/>
                <w:szCs w:val="24"/>
              </w:rPr>
            </w:pP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七、国有资产信息</w:t>
      </w:r>
    </w:p>
    <w:p>
      <w:pPr>
        <w:ind w:firstLine="640" w:firstLineChars="200"/>
        <w:rPr>
          <w:rFonts w:ascii="仿宋_GB2312" w:hAnsi="Times New Roman" w:eastAsia="仿宋_GB2312"/>
          <w:color w:val="000000"/>
          <w:sz w:val="32"/>
          <w:szCs w:val="32"/>
        </w:rPr>
      </w:pPr>
      <w:r>
        <w:rPr>
          <w:rFonts w:hint="eastAsia" w:ascii="仿宋_GB2312" w:hAnsi="黑体" w:eastAsia="仿宋_GB2312"/>
          <w:sz w:val="32"/>
          <w:szCs w:val="32"/>
        </w:rPr>
        <w:t>霸州市公安交通警察大队上年末固定资产金额为</w:t>
      </w:r>
      <w:r>
        <w:rPr>
          <w:rFonts w:ascii="仿宋_GB2312" w:hAnsi="黑体" w:eastAsia="仿宋_GB2312"/>
          <w:sz w:val="32"/>
          <w:szCs w:val="32"/>
        </w:rPr>
        <w:t>6371.79</w:t>
      </w:r>
      <w:r>
        <w:rPr>
          <w:rFonts w:hint="eastAsia" w:ascii="仿宋_GB2312" w:hAnsi="黑体" w:eastAsia="仿宋_GB2312"/>
          <w:sz w:val="32"/>
          <w:szCs w:val="32"/>
        </w:rPr>
        <w:t>万元（详见下表）。本年度拟购置固定资产总额为</w:t>
      </w:r>
      <w:r>
        <w:rPr>
          <w:rFonts w:ascii="仿宋_GB2312" w:hAnsi="黑体" w:eastAsia="仿宋_GB2312"/>
          <w:sz w:val="32"/>
          <w:szCs w:val="32"/>
        </w:rPr>
        <w:t>378.66</w:t>
      </w:r>
      <w:r>
        <w:rPr>
          <w:rFonts w:hint="eastAsia" w:ascii="仿宋_GB2312" w:hAnsi="黑体" w:eastAsia="仿宋_GB2312"/>
          <w:sz w:val="32"/>
          <w:szCs w:val="32"/>
        </w:rPr>
        <w:t>万元，主要为电子警察、卡口、监控、指挥中心系统升级改造、标牌护栏、信号灯等，已列入政府采购预算，详见政府采购预算表。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548"/>
        <w:gridCol w:w="4710"/>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jc w:val="center"/>
              <w:rPr>
                <w:rFonts w:ascii="宋体" w:cs="宋体"/>
                <w:b/>
                <w:bCs/>
                <w:kern w:val="0"/>
                <w:sz w:val="32"/>
                <w:szCs w:val="32"/>
              </w:rPr>
            </w:pPr>
          </w:p>
          <w:p>
            <w:pPr>
              <w:widowControl/>
              <w:jc w:val="center"/>
              <w:rPr>
                <w:rFonts w:ascii="宋体" w:cs="宋体"/>
                <w:b/>
                <w:bCs/>
                <w:kern w:val="0"/>
                <w:sz w:val="32"/>
                <w:szCs w:val="32"/>
              </w:rPr>
            </w:pPr>
            <w:r>
              <w:rPr>
                <w:rFonts w:hint="eastAsia" w:ascii="宋体" w:hAnsi="宋体" w:cs="宋体"/>
                <w:b/>
                <w:bCs/>
                <w:kern w:val="0"/>
                <w:sz w:val="32"/>
                <w:szCs w:val="32"/>
              </w:rPr>
              <w:t>霸州市公安交通警察大队单位固定资产占用情况表</w:t>
            </w:r>
          </w:p>
        </w:tc>
      </w:tr>
      <w:tr>
        <w:tblPrEx>
          <w:tblCellMar>
            <w:top w:w="0" w:type="dxa"/>
            <w:left w:w="108" w:type="dxa"/>
            <w:bottom w:w="0" w:type="dxa"/>
            <w:right w:w="108" w:type="dxa"/>
          </w:tblCellMar>
        </w:tblPrEx>
        <w:trPr>
          <w:trHeight w:val="510" w:hRule="atLeast"/>
        </w:trPr>
        <w:tc>
          <w:tcPr>
            <w:tcW w:w="8772" w:type="dxa"/>
            <w:gridSpan w:val="2"/>
            <w:tcBorders>
              <w:top w:val="nil"/>
              <w:left w:val="nil"/>
              <w:bottom w:val="nil"/>
              <w:right w:val="nil"/>
            </w:tcBorders>
            <w:noWrap/>
            <w:vAlign w:val="center"/>
          </w:tcPr>
          <w:p>
            <w:pPr>
              <w:widowControl/>
              <w:jc w:val="left"/>
              <w:rPr>
                <w:rFonts w:ascii="宋体" w:cs="宋体"/>
                <w:kern w:val="0"/>
                <w:sz w:val="22"/>
              </w:rPr>
            </w:pPr>
            <w:r>
              <w:rPr>
                <w:rFonts w:hint="eastAsia" w:ascii="宋体" w:hAnsi="宋体" w:cs="宋体"/>
                <w:kern w:val="0"/>
                <w:sz w:val="22"/>
              </w:rPr>
              <w:t>编制部门</w:t>
            </w:r>
            <w:r>
              <w:rPr>
                <w:rFonts w:hint="eastAsia" w:ascii="宋体" w:hAnsi="宋体" w:cs="宋体"/>
                <w:kern w:val="0"/>
                <w:sz w:val="22"/>
                <w:lang w:eastAsia="zh-CN"/>
              </w:rPr>
              <w:t>：</w:t>
            </w:r>
            <w:bookmarkStart w:id="2" w:name="_GoBack"/>
            <w:bookmarkEnd w:id="2"/>
            <w:r>
              <w:rPr>
                <w:rFonts w:ascii="宋体" w:hAnsi="宋体" w:cs="宋体"/>
                <w:kern w:val="0"/>
                <w:sz w:val="22"/>
              </w:rPr>
              <w:t>402003</w:t>
            </w:r>
            <w:r>
              <w:rPr>
                <w:rFonts w:hint="eastAsia" w:ascii="宋体" w:hAnsi="宋体" w:cs="宋体"/>
                <w:kern w:val="0"/>
                <w:sz w:val="22"/>
              </w:rPr>
              <w:t>霸州市公安交通警察大队本级</w:t>
            </w:r>
          </w:p>
        </w:tc>
        <w:tc>
          <w:tcPr>
            <w:tcW w:w="4710" w:type="dxa"/>
            <w:tcBorders>
              <w:top w:val="nil"/>
              <w:left w:val="nil"/>
              <w:bottom w:val="nil"/>
              <w:right w:val="nil"/>
            </w:tcBorders>
            <w:noWrap/>
            <w:vAlign w:val="center"/>
          </w:tcPr>
          <w:p>
            <w:pPr>
              <w:widowControl/>
              <w:ind w:firstLine="1650" w:firstLineChars="750"/>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2020</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548"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4710"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资产总额</w:t>
            </w:r>
          </w:p>
        </w:tc>
        <w:tc>
          <w:tcPr>
            <w:tcW w:w="354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w:t>
            </w:r>
          </w:p>
        </w:tc>
        <w:tc>
          <w:tcPr>
            <w:tcW w:w="471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6371.79</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54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4206.52</w:t>
            </w:r>
          </w:p>
        </w:tc>
        <w:tc>
          <w:tcPr>
            <w:tcW w:w="471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861.81</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54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3947</w:t>
            </w:r>
          </w:p>
        </w:tc>
        <w:tc>
          <w:tcPr>
            <w:tcW w:w="471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834.15</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54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36</w:t>
            </w:r>
          </w:p>
        </w:tc>
        <w:tc>
          <w:tcPr>
            <w:tcW w:w="471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609.92</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354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0</w:t>
            </w:r>
          </w:p>
        </w:tc>
        <w:tc>
          <w:tcPr>
            <w:tcW w:w="471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548"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4097</w:t>
            </w:r>
          </w:p>
        </w:tc>
        <w:tc>
          <w:tcPr>
            <w:tcW w:w="4710"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4900.06</w:t>
            </w:r>
          </w:p>
        </w:tc>
      </w:tr>
    </w:tbl>
    <w:p>
      <w:pPr>
        <w:ind w:firstLine="640" w:firstLineChars="200"/>
        <w:rPr>
          <w:rFonts w:ascii="黑体" w:hAnsi="黑体" w:eastAsia="黑体"/>
          <w:sz w:val="32"/>
          <w:szCs w:val="32"/>
        </w:rPr>
      </w:pPr>
      <w:r>
        <w:rPr>
          <w:rFonts w:hint="eastAsia" w:ascii="黑体" w:hAnsi="黑体" w:eastAsia="黑体"/>
          <w:sz w:val="32"/>
          <w:szCs w:val="32"/>
        </w:rPr>
        <w:t>八、名词解释</w:t>
      </w:r>
    </w:p>
    <w:p>
      <w:pPr>
        <w:rPr>
          <w:rFonts w:ascii="仿宋_GB2312" w:hAnsi="黑体" w:eastAsia="仿宋_GB2312"/>
          <w:sz w:val="32"/>
          <w:szCs w:val="32"/>
        </w:rPr>
      </w:pPr>
      <w:r>
        <w:rPr>
          <w:rFonts w:ascii="仿宋_GB2312" w:hAnsi="黑体" w:eastAsia="仿宋_GB2312"/>
          <w:sz w:val="32"/>
          <w:szCs w:val="32"/>
        </w:rPr>
        <w:t xml:space="preserve">    1</w:t>
      </w:r>
      <w:r>
        <w:rPr>
          <w:rFonts w:hint="eastAsia" w:ascii="仿宋_GB2312" w:hAnsi="黑体" w:eastAsia="仿宋_GB2312"/>
          <w:sz w:val="32"/>
          <w:szCs w:val="32"/>
        </w:rPr>
        <w:t>、一般公共预算拨款收入：指市级财政当年拨付的资金。</w:t>
      </w:r>
    </w:p>
    <w:p>
      <w:pPr>
        <w:rPr>
          <w:rFonts w:ascii="仿宋_GB2312" w:hAnsi="黑体" w:eastAsia="仿宋_GB2312"/>
          <w:sz w:val="32"/>
          <w:szCs w:val="32"/>
        </w:rPr>
      </w:pPr>
      <w:r>
        <w:rPr>
          <w:rFonts w:ascii="仿宋_GB2312" w:hAnsi="黑体" w:eastAsia="仿宋_GB2312"/>
          <w:sz w:val="32"/>
          <w:szCs w:val="32"/>
        </w:rPr>
        <w:t xml:space="preserve">    2</w:t>
      </w:r>
      <w:r>
        <w:rPr>
          <w:rFonts w:hint="eastAsia" w:ascii="仿宋_GB2312" w:hAnsi="黑体" w:eastAsia="仿宋_GB2312"/>
          <w:sz w:val="32"/>
          <w:szCs w:val="32"/>
        </w:rPr>
        <w:t>、事业收入：指事业单位开展专业业务活动及辅助活动所取得的收入。</w:t>
      </w:r>
    </w:p>
    <w:p>
      <w:pPr>
        <w:rPr>
          <w:rFonts w:ascii="仿宋_GB2312" w:hAnsi="黑体" w:eastAsia="仿宋_GB2312"/>
          <w:sz w:val="32"/>
          <w:szCs w:val="32"/>
        </w:rPr>
      </w:pPr>
      <w:r>
        <w:rPr>
          <w:rFonts w:ascii="仿宋_GB2312" w:hAnsi="黑体" w:eastAsia="仿宋_GB2312"/>
          <w:sz w:val="32"/>
          <w:szCs w:val="32"/>
        </w:rPr>
        <w:t xml:space="preserve">    3</w:t>
      </w:r>
      <w:r>
        <w:rPr>
          <w:rFonts w:hint="eastAsia" w:ascii="仿宋_GB2312" w:hAnsi="黑体" w:eastAsia="仿宋_GB2312"/>
          <w:sz w:val="32"/>
          <w:szCs w:val="32"/>
        </w:rPr>
        <w:t>、其他收入：指除上述“财政拨款收入”、“事业收入”等以外的收入。主要是按规定动用的租房收入、存款利息收入等。</w:t>
      </w:r>
    </w:p>
    <w:p>
      <w:pPr>
        <w:rPr>
          <w:rFonts w:ascii="仿宋_GB2312" w:hAnsi="黑体" w:eastAsia="仿宋_GB2312"/>
          <w:sz w:val="32"/>
          <w:szCs w:val="32"/>
        </w:rPr>
      </w:pPr>
      <w:r>
        <w:rPr>
          <w:rFonts w:ascii="仿宋_GB2312" w:hAnsi="黑体" w:eastAsia="仿宋_GB2312"/>
          <w:sz w:val="32"/>
          <w:szCs w:val="32"/>
        </w:rPr>
        <w:t xml:space="preserve">    4</w:t>
      </w:r>
      <w:r>
        <w:rPr>
          <w:rFonts w:hint="eastAsia" w:ascii="仿宋_GB2312" w:hAnsi="黑体" w:eastAsia="仿宋_GB2312"/>
          <w:sz w:val="32"/>
          <w:szCs w:val="32"/>
        </w:rPr>
        <w:t>、基本支出：指为保障机构正常运转、完成日常工作任务而发生的人员支出和公用支出。</w:t>
      </w:r>
    </w:p>
    <w:p>
      <w:pPr>
        <w:rPr>
          <w:rFonts w:ascii="仿宋_GB2312" w:hAnsi="黑体" w:eastAsia="仿宋_GB2312"/>
          <w:sz w:val="32"/>
          <w:szCs w:val="32"/>
        </w:rPr>
      </w:pPr>
      <w:r>
        <w:rPr>
          <w:rFonts w:ascii="仿宋_GB2312" w:hAnsi="黑体" w:eastAsia="仿宋_GB2312"/>
          <w:sz w:val="32"/>
          <w:szCs w:val="32"/>
        </w:rPr>
        <w:t xml:space="preserve">    5</w:t>
      </w:r>
      <w:r>
        <w:rPr>
          <w:rFonts w:hint="eastAsia" w:ascii="仿宋_GB2312" w:hAnsi="黑体" w:eastAsia="仿宋_GB2312"/>
          <w:sz w:val="32"/>
          <w:szCs w:val="32"/>
        </w:rPr>
        <w:t>、项目支出：指在基本支出之外为完成特定行政任务和事业发展目标所发生的支出。</w:t>
      </w:r>
    </w:p>
    <w:p>
      <w:pPr>
        <w:rPr>
          <w:rFonts w:ascii="仿宋_GB2312" w:hAnsi="黑体" w:eastAsia="仿宋_GB2312"/>
          <w:sz w:val="32"/>
          <w:szCs w:val="32"/>
        </w:rPr>
      </w:pPr>
      <w:r>
        <w:rPr>
          <w:rFonts w:ascii="仿宋_GB2312" w:hAnsi="黑体" w:eastAsia="仿宋_GB2312"/>
          <w:sz w:val="32"/>
          <w:szCs w:val="32"/>
        </w:rPr>
        <w:t xml:space="preserve">    6</w:t>
      </w:r>
      <w:r>
        <w:rPr>
          <w:rFonts w:hint="eastAsia" w:ascii="仿宋_GB2312" w:hAnsi="黑体" w:eastAsia="仿宋_GB2312"/>
          <w:sz w:val="32"/>
          <w:szCs w:val="32"/>
        </w:rPr>
        <w:t>、上缴上级支出：指下级单位上缴上级的支出。</w:t>
      </w:r>
    </w:p>
    <w:p>
      <w:pPr>
        <w:rPr>
          <w:rFonts w:ascii="仿宋_GB2312" w:hAnsi="黑体" w:eastAsia="仿宋_GB2312"/>
          <w:sz w:val="32"/>
          <w:szCs w:val="32"/>
        </w:rPr>
      </w:pPr>
      <w:r>
        <w:rPr>
          <w:rFonts w:ascii="仿宋_GB2312" w:hAnsi="黑体" w:eastAsia="仿宋_GB2312"/>
          <w:sz w:val="32"/>
          <w:szCs w:val="32"/>
        </w:rPr>
        <w:t xml:space="preserve">    7</w:t>
      </w:r>
      <w:r>
        <w:rPr>
          <w:rFonts w:hint="eastAsia" w:ascii="仿宋_GB2312" w:hAnsi="黑体" w:eastAsia="仿宋_GB2312"/>
          <w:sz w:val="32"/>
          <w:szCs w:val="32"/>
        </w:rPr>
        <w:t>、“三公”经费：纳入市级财政预算管理的“三公”经费，是指预算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sz w:val="32"/>
          <w:szCs w:val="32"/>
        </w:rPr>
      </w:pPr>
      <w:r>
        <w:rPr>
          <w:rFonts w:ascii="仿宋_GB2312" w:hAnsi="黑体" w:eastAsia="仿宋_GB2312"/>
          <w:sz w:val="32"/>
          <w:szCs w:val="32"/>
        </w:rPr>
        <w:t xml:space="preserve">    8</w:t>
      </w:r>
      <w:r>
        <w:rPr>
          <w:rFonts w:hint="eastAsia" w:ascii="仿宋_GB2312" w:hAnsi="黑体" w:eastAsia="仿宋_GB2312"/>
          <w:sz w:val="32"/>
          <w:szCs w:val="32"/>
        </w:rPr>
        <w:t>、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r>
        <w:rPr>
          <w:rFonts w:hint="eastAsia" w:ascii="黑体" w:hAnsi="黑体" w:eastAsia="黑体"/>
          <w:sz w:val="32"/>
          <w:szCs w:val="32"/>
        </w:rPr>
        <w:t>九、其他需要说明的事项</w:t>
      </w:r>
    </w:p>
    <w:p>
      <w:pPr>
        <w:ind w:firstLine="640"/>
        <w:rPr>
          <w:rFonts w:ascii="仿宋_GB2312" w:hAnsi="黑体" w:eastAsia="仿宋_GB2312"/>
          <w:sz w:val="32"/>
          <w:szCs w:val="32"/>
        </w:rPr>
      </w:pPr>
      <w:r>
        <w:rPr>
          <w:rFonts w:hint="eastAsia" w:ascii="仿宋_GB2312" w:hAnsi="黑体" w:eastAsia="仿宋_GB2312"/>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8"/>
      </w:rPr>
      <w:fldChar w:fldCharType="begin"/>
    </w:r>
    <w:r>
      <w:rPr>
        <w:sz w:val="28"/>
      </w:rPr>
      <w:instrText xml:space="preserve">PAGE   \* MERGEFORMAT</w:instrText>
    </w:r>
    <w:r>
      <w:rPr>
        <w:sz w:val="28"/>
      </w:rPr>
      <w:fldChar w:fldCharType="separate"/>
    </w:r>
    <w:r>
      <w:rPr>
        <w:sz w:val="28"/>
        <w:lang w:val="zh-CN"/>
      </w:rPr>
      <w:t>5</w:t>
    </w:r>
    <w:r>
      <w:rPr>
        <w:sz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3A8B"/>
    <w:rsid w:val="001174B3"/>
    <w:rsid w:val="001229C8"/>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36F2"/>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D3601"/>
    <w:rsid w:val="002D3C17"/>
    <w:rsid w:val="002E0A4A"/>
    <w:rsid w:val="002E5A52"/>
    <w:rsid w:val="002F3E58"/>
    <w:rsid w:val="002F5A42"/>
    <w:rsid w:val="002F716D"/>
    <w:rsid w:val="0030542C"/>
    <w:rsid w:val="00311628"/>
    <w:rsid w:val="00311B7A"/>
    <w:rsid w:val="00315445"/>
    <w:rsid w:val="00315793"/>
    <w:rsid w:val="00325273"/>
    <w:rsid w:val="00327220"/>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28C9"/>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5C8"/>
    <w:rsid w:val="00470B77"/>
    <w:rsid w:val="00472923"/>
    <w:rsid w:val="00480407"/>
    <w:rsid w:val="004860C5"/>
    <w:rsid w:val="00486A88"/>
    <w:rsid w:val="0048724A"/>
    <w:rsid w:val="004A354F"/>
    <w:rsid w:val="004A41D0"/>
    <w:rsid w:val="004A45F5"/>
    <w:rsid w:val="004A77B1"/>
    <w:rsid w:val="004B0AE4"/>
    <w:rsid w:val="004B30C5"/>
    <w:rsid w:val="004B59A6"/>
    <w:rsid w:val="004B67EC"/>
    <w:rsid w:val="004D354D"/>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85B45"/>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69D2"/>
    <w:rsid w:val="00607AAC"/>
    <w:rsid w:val="006118F5"/>
    <w:rsid w:val="00614A29"/>
    <w:rsid w:val="00615335"/>
    <w:rsid w:val="006156DE"/>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C770E"/>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3661"/>
    <w:rsid w:val="007E5C75"/>
    <w:rsid w:val="007F055D"/>
    <w:rsid w:val="007F068C"/>
    <w:rsid w:val="007F087E"/>
    <w:rsid w:val="007F2C5A"/>
    <w:rsid w:val="007F6C26"/>
    <w:rsid w:val="00800A72"/>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738CB"/>
    <w:rsid w:val="00880CDD"/>
    <w:rsid w:val="00880F97"/>
    <w:rsid w:val="00881692"/>
    <w:rsid w:val="00883968"/>
    <w:rsid w:val="00890435"/>
    <w:rsid w:val="00890E54"/>
    <w:rsid w:val="00891290"/>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28DB"/>
    <w:rsid w:val="00903EF1"/>
    <w:rsid w:val="00905779"/>
    <w:rsid w:val="00905D08"/>
    <w:rsid w:val="009116AC"/>
    <w:rsid w:val="00913A41"/>
    <w:rsid w:val="0091461B"/>
    <w:rsid w:val="009172C3"/>
    <w:rsid w:val="00917FA7"/>
    <w:rsid w:val="009205B0"/>
    <w:rsid w:val="00924867"/>
    <w:rsid w:val="00925753"/>
    <w:rsid w:val="009351D0"/>
    <w:rsid w:val="009420AE"/>
    <w:rsid w:val="0095050D"/>
    <w:rsid w:val="00952E5C"/>
    <w:rsid w:val="009530AE"/>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2038"/>
    <w:rsid w:val="00BC64D2"/>
    <w:rsid w:val="00BC681B"/>
    <w:rsid w:val="00BC7D9A"/>
    <w:rsid w:val="00BD16FC"/>
    <w:rsid w:val="00BD3858"/>
    <w:rsid w:val="00BD390C"/>
    <w:rsid w:val="00BE083B"/>
    <w:rsid w:val="00BE4858"/>
    <w:rsid w:val="00BF7510"/>
    <w:rsid w:val="00C0018A"/>
    <w:rsid w:val="00C01825"/>
    <w:rsid w:val="00C16244"/>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9613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E5207"/>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0A85"/>
    <w:rsid w:val="00EA3B67"/>
    <w:rsid w:val="00EA64ED"/>
    <w:rsid w:val="00EA7613"/>
    <w:rsid w:val="00EB7427"/>
    <w:rsid w:val="00EB7D81"/>
    <w:rsid w:val="00EC0907"/>
    <w:rsid w:val="00EC47F6"/>
    <w:rsid w:val="00ED7F34"/>
    <w:rsid w:val="00EE1B43"/>
    <w:rsid w:val="00EF02FF"/>
    <w:rsid w:val="00EF1B99"/>
    <w:rsid w:val="00EF441B"/>
    <w:rsid w:val="00EF6E7B"/>
    <w:rsid w:val="00F01964"/>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66D0C"/>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1692B5E"/>
    <w:rsid w:val="09AE2897"/>
    <w:rsid w:val="25843B26"/>
    <w:rsid w:val="3D444CB5"/>
    <w:rsid w:val="3FEE6D7C"/>
    <w:rsid w:val="77E7525D"/>
    <w:rsid w:val="78B656D7"/>
    <w:rsid w:val="7BBC015A"/>
    <w:rsid w:val="7CAD43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uiPriority w:val="99"/>
    <w:rPr>
      <w:rFonts w:ascii="Times New Roman" w:hAnsi="Times New Roman"/>
      <w:szCs w:val="24"/>
    </w:rPr>
  </w:style>
  <w:style w:type="paragraph" w:styleId="6">
    <w:name w:val="toc 2"/>
    <w:basedOn w:val="1"/>
    <w:next w:val="1"/>
    <w:uiPriority w:val="99"/>
    <w:pPr>
      <w:ind w:left="420" w:leftChars="200"/>
    </w:pPr>
    <w:rPr>
      <w:rFonts w:ascii="Times New Roman" w:hAnsi="Times New Roman"/>
      <w:szCs w:val="24"/>
    </w:rPr>
  </w:style>
  <w:style w:type="character" w:customStyle="1" w:styleId="9">
    <w:name w:val="批注框文本 Char"/>
    <w:basedOn w:val="8"/>
    <w:link w:val="2"/>
    <w:semiHidden/>
    <w:locked/>
    <w:uiPriority w:val="99"/>
    <w:rPr>
      <w:rFonts w:cs="Times New Roman"/>
      <w:sz w:val="18"/>
      <w:szCs w:val="18"/>
    </w:rPr>
  </w:style>
  <w:style w:type="character" w:customStyle="1" w:styleId="10">
    <w:name w:val="页脚 Char"/>
    <w:basedOn w:val="8"/>
    <w:link w:val="3"/>
    <w:locked/>
    <w:uiPriority w:val="99"/>
    <w:rPr>
      <w:rFonts w:ascii="Times New Roman" w:hAnsi="Times New Roman" w:eastAsia="宋体" w:cs="Times New Roman"/>
      <w:sz w:val="18"/>
      <w:szCs w:val="18"/>
    </w:rPr>
  </w:style>
  <w:style w:type="character" w:customStyle="1" w:styleId="11">
    <w:name w:val="页眉 Char"/>
    <w:basedOn w:val="8"/>
    <w:link w:val="4"/>
    <w:locked/>
    <w:uiPriority w:val="99"/>
    <w:rPr>
      <w:rFonts w:ascii="Times New Roman" w:hAnsi="Times New Roman" w:eastAsia="宋体" w:cs="Times New Roman"/>
      <w:sz w:val="18"/>
      <w:szCs w:val="18"/>
    </w:rPr>
  </w:style>
  <w:style w:type="paragraph" w:customStyle="1" w:styleId="12">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Char"/>
    <w:basedOn w:val="1"/>
    <w:uiPriority w:val="99"/>
    <w:rPr>
      <w:rFonts w:ascii="Tahoma" w:hAnsi="Tahom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1320</Words>
  <Characters>7530</Characters>
  <Lines>62</Lines>
  <Paragraphs>17</Paragraphs>
  <TotalTime>209</TotalTime>
  <ScaleCrop>false</ScaleCrop>
  <LinksUpToDate>false</LinksUpToDate>
  <CharactersWithSpaces>8833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One</cp:lastModifiedBy>
  <cp:lastPrinted>2018-02-28T01:51:00Z</cp:lastPrinted>
  <dcterms:modified xsi:type="dcterms:W3CDTF">2021-03-24T08:01:16Z</dcterms:modified>
  <cp:revision>1418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B85F83325F1B424C9526BB4E7699CD54</vt:lpwstr>
  </property>
</Properties>
</file>